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5929C1" w:rsidP="00DC3CE8">
            <w:pPr>
              <w:rPr>
                <w:rFonts w:ascii="Tahoma" w:hAnsi="Tahoma" w:cs="Tahoma"/>
                <w:b/>
                <w:color w:val="003671"/>
                <w:sz w:val="32"/>
              </w:rPr>
            </w:pPr>
            <w:r>
              <w:rPr>
                <w:rFonts w:ascii="Tahoma" w:hAnsi="Tahoma" w:cs="Tahoma"/>
                <w:b/>
                <w:color w:val="003671"/>
                <w:sz w:val="32"/>
              </w:rPr>
              <w:t>Intelligence 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09046C" w:rsidP="000E399F">
            <w:pPr>
              <w:rPr>
                <w:rFonts w:ascii="Tahoma" w:hAnsi="Tahoma" w:cs="Tahoma"/>
                <w:color w:val="1F3864" w:themeColor="accent5" w:themeShade="80"/>
              </w:rPr>
            </w:pPr>
            <w:r>
              <w:rPr>
                <w:rFonts w:ascii="Tahoma" w:hAnsi="Tahoma" w:cs="Tahoma"/>
                <w:color w:val="1F3864" w:themeColor="accent5" w:themeShade="80"/>
              </w:rPr>
              <w:t xml:space="preserve">F </w:t>
            </w:r>
            <w:bookmarkStart w:id="0" w:name="_GoBack"/>
            <w:bookmarkEnd w:id="0"/>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09046C"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09046C" w:rsidP="00963D56">
            <w:pPr>
              <w:rPr>
                <w:rFonts w:ascii="Tahoma" w:hAnsi="Tahoma" w:cs="Tahoma"/>
                <w:color w:val="1F3864" w:themeColor="accent5" w:themeShade="80"/>
              </w:rPr>
            </w:pPr>
            <w:r>
              <w:rPr>
                <w:rFonts w:ascii="Tahoma" w:hAnsi="Tahoma" w:cs="Tahoma"/>
                <w:color w:val="1F3864" w:themeColor="accent5" w:themeShade="80"/>
              </w:rPr>
              <w:t>Intelligence Manager</w:t>
            </w:r>
            <w:r w:rsidR="00AB6F6E">
              <w:rPr>
                <w:rFonts w:ascii="Tahoma" w:hAnsi="Tahoma" w:cs="Tahoma"/>
                <w:color w:val="1F3864" w:themeColor="accent5" w:themeShade="80"/>
              </w:rPr>
              <w:t xml:space="preserve"> </w:t>
            </w:r>
            <w:r w:rsidR="00AB6F6E" w:rsidRPr="00D90275">
              <w:rPr>
                <w:rFonts w:ascii="Tahoma" w:hAnsi="Tahoma" w:cs="Tahoma"/>
                <w:color w:val="002060"/>
              </w:rPr>
              <w:t>or Senior Analyst</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CD7598"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C36B17" w:rsidRDefault="0009046C" w:rsidP="009A6E91">
            <w:pPr>
              <w:spacing w:after="200" w:line="276" w:lineRule="auto"/>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To develop, evaluate and disseminate intelligence and provide support to reactive, proactive and crimes in action, identifying intelligence gaps and appropriate tactical options to support policing priorities. The role is both varied and interesting, providing the opportunity to engage in local, regional and national operations as appropriate.</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515918" w:rsidRPr="00515918" w:rsidRDefault="00515918" w:rsidP="00515918">
            <w:pPr>
              <w:autoSpaceDE w:val="0"/>
              <w:autoSpaceDN w:val="0"/>
              <w:adjustRightInd w:val="0"/>
              <w:rPr>
                <w:rFonts w:ascii="Tahoma" w:hAnsi="Tahoma" w:cs="Tahoma"/>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515918" w:rsidRPr="00515918">
              <w:trPr>
                <w:trHeight w:val="2406"/>
              </w:trPr>
              <w:tc>
                <w:tcPr>
                  <w:tcW w:w="0" w:type="auto"/>
                </w:tcPr>
                <w:p w:rsidR="00515918" w:rsidRDefault="00515918" w:rsidP="00515918">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Coordinate and deliver tactics for acquiring intelligence, within ethical guidelines and best practice standards, to meet operational objectives. </w:t>
                  </w:r>
                </w:p>
                <w:p w:rsidR="00515918" w:rsidRDefault="00515918" w:rsidP="00515918">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Gather and evaluate information, in accordance with a defined and agreed collection plan, to identify gaps, patterns and trends and inform briefing, tasking and debriefing. </w:t>
                  </w:r>
                </w:p>
                <w:p w:rsidR="00515918" w:rsidRDefault="00515918" w:rsidP="00515918">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Prepare and deliver intelligence products to clearly and accurately inform decision making and/or facilitate response. </w:t>
                  </w:r>
                </w:p>
                <w:p w:rsidR="00515918" w:rsidRDefault="00515918" w:rsidP="00515918">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Maintain information on the intelligence system and disseminate to relevant parties, in line with confidentiality, sensitivity and duty of care policies and relevant legislation. </w:t>
                  </w:r>
                </w:p>
                <w:p w:rsidR="00515918" w:rsidRDefault="00515918" w:rsidP="00515918">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Establish and maintain networks with internal and external partners to ensure appropriate information sharing in support of a timely response and to achieve shared objectives. </w:t>
                  </w:r>
                </w:p>
                <w:p w:rsidR="00515918" w:rsidRDefault="00515918" w:rsidP="00515918">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Maintain awareness of innovation within intelligence to ensure implementation of latest techniques and tactics, best practice, and information relevant to the role. </w:t>
                  </w:r>
                </w:p>
                <w:p w:rsidR="0048025B" w:rsidRDefault="0048025B" w:rsidP="00515918">
                  <w:pPr>
                    <w:pStyle w:val="ListParagraph"/>
                    <w:numPr>
                      <w:ilvl w:val="0"/>
                      <w:numId w:val="34"/>
                    </w:numPr>
                    <w:autoSpaceDE w:val="0"/>
                    <w:autoSpaceDN w:val="0"/>
                    <w:adjustRightInd w:val="0"/>
                    <w:rPr>
                      <w:rFonts w:ascii="Tahoma" w:hAnsi="Tahoma" w:cs="Tahoma"/>
                      <w:color w:val="000000"/>
                      <w:sz w:val="22"/>
                      <w:szCs w:val="22"/>
                    </w:rPr>
                  </w:pPr>
                  <w:r>
                    <w:rPr>
                      <w:rFonts w:ascii="Tahoma" w:hAnsi="Tahoma" w:cs="Tahoma"/>
                      <w:color w:val="000000"/>
                      <w:sz w:val="22"/>
                      <w:szCs w:val="22"/>
                    </w:rPr>
                    <w:t>Responsible for the receipt, evaluation and dissemination of intelligence from a wide range of sources.</w:t>
                  </w:r>
                </w:p>
                <w:p w:rsidR="0048025B" w:rsidRDefault="0048025B" w:rsidP="00515918">
                  <w:pPr>
                    <w:pStyle w:val="ListParagraph"/>
                    <w:numPr>
                      <w:ilvl w:val="0"/>
                      <w:numId w:val="34"/>
                    </w:numPr>
                    <w:autoSpaceDE w:val="0"/>
                    <w:autoSpaceDN w:val="0"/>
                    <w:adjustRightInd w:val="0"/>
                    <w:rPr>
                      <w:rFonts w:ascii="Tahoma" w:hAnsi="Tahoma" w:cs="Tahoma"/>
                      <w:color w:val="000000"/>
                      <w:sz w:val="22"/>
                      <w:szCs w:val="22"/>
                    </w:rPr>
                  </w:pPr>
                  <w:r>
                    <w:rPr>
                      <w:rFonts w:ascii="Tahoma" w:hAnsi="Tahoma" w:cs="Tahoma"/>
                      <w:color w:val="000000"/>
                      <w:sz w:val="22"/>
                      <w:szCs w:val="22"/>
                    </w:rPr>
                    <w:t>Pivotal role in the identification of risk and harm for both individuals and the force.</w:t>
                  </w:r>
                </w:p>
                <w:p w:rsidR="00EF7367" w:rsidRPr="00EF7367" w:rsidRDefault="00EF7367" w:rsidP="00EF7367">
                  <w:pPr>
                    <w:pStyle w:val="ListParagraph"/>
                    <w:numPr>
                      <w:ilvl w:val="0"/>
                      <w:numId w:val="34"/>
                    </w:numPr>
                    <w:autoSpaceDE w:val="0"/>
                    <w:autoSpaceDN w:val="0"/>
                    <w:adjustRightInd w:val="0"/>
                    <w:rPr>
                      <w:rFonts w:ascii="Tahoma" w:hAnsi="Tahoma" w:cs="Tahoma"/>
                      <w:color w:val="000000"/>
                      <w:sz w:val="22"/>
                      <w:szCs w:val="22"/>
                    </w:rPr>
                  </w:pPr>
                  <w:r>
                    <w:rPr>
                      <w:rFonts w:ascii="Tahoma" w:hAnsi="Tahoma" w:cs="Tahoma"/>
                      <w:color w:val="000000"/>
                      <w:sz w:val="22"/>
                      <w:szCs w:val="22"/>
                    </w:rPr>
                    <w:t>Effective provision of information sharing within a dynamic setting.</w:t>
                  </w:r>
                </w:p>
                <w:p w:rsidR="0048025B" w:rsidRPr="0048025B" w:rsidRDefault="00515918" w:rsidP="0048025B">
                  <w:pPr>
                    <w:pStyle w:val="ListParagraph"/>
                    <w:numPr>
                      <w:ilvl w:val="0"/>
                      <w:numId w:val="34"/>
                    </w:numPr>
                    <w:autoSpaceDE w:val="0"/>
                    <w:autoSpaceDN w:val="0"/>
                    <w:adjustRightInd w:val="0"/>
                    <w:rPr>
                      <w:rFonts w:ascii="Tahoma" w:hAnsi="Tahoma" w:cs="Tahoma"/>
                      <w:color w:val="000000"/>
                      <w:sz w:val="22"/>
                      <w:szCs w:val="22"/>
                    </w:rPr>
                  </w:pPr>
                  <w:r w:rsidRPr="00515918">
                    <w:rPr>
                      <w:rFonts w:ascii="Tahoma" w:hAnsi="Tahoma" w:cs="Tahoma"/>
                      <w:color w:val="000000"/>
                      <w:sz w:val="22"/>
                      <w:szCs w:val="22"/>
                    </w:rPr>
                    <w:t xml:space="preserve">Adhere to all legal frameworks, key working principles, policies and guidance </w:t>
                  </w:r>
                  <w:r>
                    <w:rPr>
                      <w:rFonts w:ascii="Tahoma" w:hAnsi="Tahoma" w:cs="Tahoma"/>
                      <w:color w:val="000000"/>
                      <w:sz w:val="22"/>
                      <w:szCs w:val="22"/>
                    </w:rPr>
                    <w:t>relevant to the role.</w:t>
                  </w:r>
                </w:p>
                <w:p w:rsidR="00515918" w:rsidRPr="00515918" w:rsidRDefault="00515918" w:rsidP="00515918">
                  <w:pPr>
                    <w:autoSpaceDE w:val="0"/>
                    <w:autoSpaceDN w:val="0"/>
                    <w:adjustRightInd w:val="0"/>
                    <w:spacing w:after="0" w:line="240" w:lineRule="auto"/>
                    <w:rPr>
                      <w:rFonts w:ascii="Tahoma" w:hAnsi="Tahoma" w:cs="Tahoma"/>
                      <w:color w:val="000000"/>
                    </w:rPr>
                  </w:pPr>
                </w:p>
              </w:tc>
            </w:tr>
          </w:tbl>
          <w:p w:rsidR="00A76C7A" w:rsidRPr="009A6E91" w:rsidRDefault="00A76C7A" w:rsidP="009A6E91">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2142A7"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520576" w:rsidRDefault="00520576" w:rsidP="00520576">
            <w:pPr>
              <w:pStyle w:val="Default"/>
              <w:numPr>
                <w:ilvl w:val="0"/>
                <w:numId w:val="36"/>
              </w:numPr>
              <w:rPr>
                <w:rFonts w:ascii="Tahoma" w:hAnsi="Tahoma" w:cs="Tahoma"/>
                <w:sz w:val="22"/>
                <w:szCs w:val="22"/>
              </w:rPr>
            </w:pPr>
            <w:r w:rsidRPr="00520576">
              <w:rPr>
                <w:rFonts w:ascii="Tahoma" w:hAnsi="Tahoma" w:cs="Tahoma"/>
                <w:sz w:val="22"/>
                <w:szCs w:val="22"/>
              </w:rPr>
              <w:t>College of Poli</w:t>
            </w:r>
            <w:r w:rsidR="00454C46">
              <w:rPr>
                <w:rFonts w:ascii="Tahoma" w:hAnsi="Tahoma" w:cs="Tahoma"/>
                <w:sz w:val="22"/>
                <w:szCs w:val="22"/>
              </w:rPr>
              <w:t>cing Intelligence Professionalis</w:t>
            </w:r>
            <w:r w:rsidRPr="00520576">
              <w:rPr>
                <w:rFonts w:ascii="Tahoma" w:hAnsi="Tahoma" w:cs="Tahoma"/>
                <w:sz w:val="22"/>
                <w:szCs w:val="22"/>
              </w:rPr>
              <w:t xml:space="preserve">ation Programme (IPP) Qualification (to complete within 12 months of appointment), and continued IPP compliance. </w:t>
            </w:r>
          </w:p>
          <w:p w:rsidR="00520576" w:rsidRDefault="00520576" w:rsidP="00520576">
            <w:pPr>
              <w:pStyle w:val="Default"/>
              <w:numPr>
                <w:ilvl w:val="0"/>
                <w:numId w:val="36"/>
              </w:numPr>
              <w:rPr>
                <w:rFonts w:ascii="Tahoma" w:hAnsi="Tahoma" w:cs="Tahoma"/>
                <w:sz w:val="22"/>
                <w:szCs w:val="22"/>
              </w:rPr>
            </w:pPr>
            <w:r w:rsidRPr="00520576">
              <w:rPr>
                <w:rFonts w:ascii="Tahoma" w:hAnsi="Tahoma" w:cs="Tahoma"/>
                <w:sz w:val="22"/>
                <w:szCs w:val="22"/>
              </w:rPr>
              <w:t xml:space="preserve">Experience of researching information from a variety of sources. </w:t>
            </w:r>
          </w:p>
          <w:p w:rsidR="00520576" w:rsidRDefault="00520576" w:rsidP="00520576">
            <w:pPr>
              <w:pStyle w:val="Default"/>
              <w:numPr>
                <w:ilvl w:val="0"/>
                <w:numId w:val="36"/>
              </w:numPr>
              <w:rPr>
                <w:rFonts w:ascii="Tahoma" w:hAnsi="Tahoma" w:cs="Tahoma"/>
                <w:sz w:val="22"/>
                <w:szCs w:val="22"/>
              </w:rPr>
            </w:pPr>
            <w:r w:rsidRPr="00520576">
              <w:rPr>
                <w:rFonts w:ascii="Tahoma" w:hAnsi="Tahoma" w:cs="Tahoma"/>
                <w:sz w:val="22"/>
                <w:szCs w:val="22"/>
              </w:rPr>
              <w:lastRenderedPageBreak/>
              <w:t>Experience of interrogating, maintaining and utilising data on a variety of computerised systems, including Micr</w:t>
            </w:r>
            <w:r w:rsidR="00C472B9">
              <w:rPr>
                <w:rFonts w:ascii="Tahoma" w:hAnsi="Tahoma" w:cs="Tahoma"/>
                <w:sz w:val="22"/>
                <w:szCs w:val="22"/>
              </w:rPr>
              <w:t>osoft Word, Excel, and Outlook; Evidencing the ability to learn and utilise new applications.</w:t>
            </w:r>
          </w:p>
          <w:p w:rsidR="00520576" w:rsidRPr="00520576" w:rsidRDefault="00520576" w:rsidP="00520576">
            <w:pPr>
              <w:pStyle w:val="Default"/>
              <w:numPr>
                <w:ilvl w:val="0"/>
                <w:numId w:val="36"/>
              </w:numPr>
              <w:rPr>
                <w:rFonts w:ascii="Tahoma" w:hAnsi="Tahoma" w:cs="Tahoma"/>
                <w:sz w:val="22"/>
                <w:szCs w:val="22"/>
              </w:rPr>
            </w:pPr>
            <w:r w:rsidRPr="00520576">
              <w:rPr>
                <w:rFonts w:ascii="Tahoma" w:hAnsi="Tahoma" w:cs="Tahoma"/>
                <w:sz w:val="22"/>
                <w:szCs w:val="22"/>
              </w:rPr>
              <w:t xml:space="preserve">Experience of preparing detailed reports and presenting information in a variety of formats. </w:t>
            </w:r>
          </w:p>
          <w:p w:rsidR="002543BF" w:rsidRPr="00520576" w:rsidRDefault="002543BF" w:rsidP="00520576">
            <w:pPr>
              <w:ind w:right="124"/>
              <w:rPr>
                <w:rFonts w:ascii="Tahoma" w:hAnsi="Tahoma" w:cs="Tahoma"/>
              </w:rPr>
            </w:pPr>
          </w:p>
        </w:tc>
        <w:tc>
          <w:tcPr>
            <w:tcW w:w="4508" w:type="dxa"/>
          </w:tcPr>
          <w:p w:rsidR="00CB09CF" w:rsidRPr="00C36B17" w:rsidRDefault="00CB09CF" w:rsidP="002543BF">
            <w:pPr>
              <w:pStyle w:val="ListParagraph"/>
              <w:numPr>
                <w:ilvl w:val="0"/>
                <w:numId w:val="30"/>
              </w:numPr>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515918" w:rsidRPr="00C36B17" w:rsidTr="00062B29">
        <w:trPr>
          <w:trHeight w:val="235"/>
        </w:trPr>
        <w:tc>
          <w:tcPr>
            <w:tcW w:w="9016" w:type="dxa"/>
            <w:gridSpan w:val="5"/>
          </w:tcPr>
          <w:p w:rsidR="00515918" w:rsidRPr="00C36B17" w:rsidRDefault="00515918"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r>
      <w:tr w:rsidR="00515918" w:rsidRPr="00C36B17" w:rsidTr="009B33AE">
        <w:trPr>
          <w:trHeight w:val="1117"/>
        </w:trPr>
        <w:tc>
          <w:tcPr>
            <w:tcW w:w="9016" w:type="dxa"/>
            <w:gridSpan w:val="5"/>
          </w:tcPr>
          <w:p w:rsid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Ability to write detailed reports and other documents. </w:t>
            </w:r>
          </w:p>
          <w:p w:rsidR="00520576" w:rsidRDefault="00BF1A01" w:rsidP="00520576">
            <w:pPr>
              <w:pStyle w:val="Default"/>
              <w:numPr>
                <w:ilvl w:val="0"/>
                <w:numId w:val="37"/>
              </w:numPr>
              <w:rPr>
                <w:rFonts w:ascii="Tahoma" w:hAnsi="Tahoma" w:cs="Tahoma"/>
                <w:sz w:val="22"/>
                <w:szCs w:val="22"/>
              </w:rPr>
            </w:pPr>
            <w:r>
              <w:rPr>
                <w:rFonts w:ascii="Tahoma" w:hAnsi="Tahoma" w:cs="Tahoma"/>
                <w:sz w:val="22"/>
                <w:szCs w:val="22"/>
              </w:rPr>
              <w:t>Demonstrate excellent communication and interpersonal skills with experience of effectively presenting and briefing a range of audiences being able to explain complex information to non-technical customers, coupled with report writing skills.</w:t>
            </w:r>
          </w:p>
          <w:p w:rsidR="001B5764" w:rsidRDefault="001B5764" w:rsidP="00520576">
            <w:pPr>
              <w:pStyle w:val="Default"/>
              <w:numPr>
                <w:ilvl w:val="0"/>
                <w:numId w:val="37"/>
              </w:numPr>
              <w:rPr>
                <w:rFonts w:ascii="Tahoma" w:hAnsi="Tahoma" w:cs="Tahoma"/>
                <w:sz w:val="22"/>
                <w:szCs w:val="22"/>
              </w:rPr>
            </w:pPr>
            <w:r>
              <w:rPr>
                <w:rFonts w:ascii="Tahoma" w:hAnsi="Tahoma" w:cs="Tahoma"/>
                <w:sz w:val="22"/>
                <w:szCs w:val="22"/>
              </w:rPr>
              <w:t>Skilled in gathering and analysing information from a wide range of sources demonstrating excellent problem solving skills, in order to make inferences and effective recommendations and decisions that support action.</w:t>
            </w:r>
          </w:p>
          <w:p w:rsid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Skilled in using specialised and standard software related to own area of work to extract, analyse and report on data. </w:t>
            </w:r>
          </w:p>
          <w:p w:rsid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Able to identify potential opportunities to enhance efficiency and/or effectiveness within own area of work, including developing own knowledge to increase effectiveness. </w:t>
            </w:r>
          </w:p>
          <w:p w:rsid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Able to break down a problem into component parts and determine appropriate action. </w:t>
            </w:r>
          </w:p>
          <w:p w:rsid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Good team working skills demonstrating awareness of individual differences and providing support as required. </w:t>
            </w:r>
          </w:p>
          <w:p w:rsid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Able to appropriately prioritise and plan own work. </w:t>
            </w:r>
          </w:p>
          <w:p w:rsidR="00515918" w:rsidRPr="00520576" w:rsidRDefault="00520576" w:rsidP="00520576">
            <w:pPr>
              <w:pStyle w:val="Default"/>
              <w:numPr>
                <w:ilvl w:val="0"/>
                <w:numId w:val="37"/>
              </w:numPr>
              <w:rPr>
                <w:rFonts w:ascii="Tahoma" w:hAnsi="Tahoma" w:cs="Tahoma"/>
                <w:sz w:val="22"/>
                <w:szCs w:val="22"/>
              </w:rPr>
            </w:pPr>
            <w:r w:rsidRPr="00520576">
              <w:rPr>
                <w:rFonts w:ascii="Tahoma" w:hAnsi="Tahoma" w:cs="Tahoma"/>
                <w:sz w:val="22"/>
                <w:szCs w:val="22"/>
              </w:rPr>
              <w:t xml:space="preserve">Able to proactively develop effective working relationships with colleagues, partners and other stakeholders. </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4E3C69" w:rsidRPr="00C36B17" w:rsidRDefault="004E3C69" w:rsidP="004E3C69">
      <w:pPr>
        <w:rPr>
          <w:rFonts w:ascii="Tahoma" w:hAnsi="Tahoma" w:cs="Tahoma"/>
        </w:rPr>
      </w:pPr>
      <w:r w:rsidRPr="00C36B17">
        <w:rPr>
          <w:rFonts w:ascii="Tahoma" w:hAnsi="Tahoma" w:cs="Tahoma"/>
        </w:rPr>
        <w:t>As part of the limited duties profiling, this role has been identified that the role holder must be able to fulfil the following core capabilities.  To meet</w:t>
      </w:r>
      <w:r>
        <w:rPr>
          <w:rFonts w:ascii="Tahoma" w:hAnsi="Tahoma" w:cs="Tahoma"/>
        </w:rPr>
        <w:t xml:space="preserve"> the Equality</w:t>
      </w:r>
      <w:r w:rsidRPr="00C36B17">
        <w:rPr>
          <w:rFonts w:ascii="Tahoma" w:hAnsi="Tahoma" w:cs="Tahoma"/>
        </w:rPr>
        <w:t xml:space="preserve"> Act (2010)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4E3C69" w:rsidRPr="00C36B17" w:rsidTr="00FA35BD">
        <w:trPr>
          <w:trHeight w:val="205"/>
        </w:trPr>
        <w:tc>
          <w:tcPr>
            <w:tcW w:w="9016" w:type="dxa"/>
            <w:gridSpan w:val="4"/>
            <w:shd w:val="clear" w:color="auto" w:fill="003671"/>
          </w:tcPr>
          <w:p w:rsidR="004E3C69" w:rsidRPr="00C36B17" w:rsidRDefault="004E3C69"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Limited Duties </w:t>
            </w:r>
            <w:r>
              <w:rPr>
                <w:rFonts w:ascii="Tahoma" w:eastAsia="Times New Roman" w:hAnsi="Tahoma" w:cs="Tahoma"/>
                <w:b/>
                <w:bCs/>
                <w:color w:val="FFFFFF" w:themeColor="background1"/>
                <w:spacing w:val="-2"/>
                <w:kern w:val="24"/>
                <w:sz w:val="24"/>
                <w:lang w:eastAsia="en-GB"/>
              </w:rPr>
              <w:t>(Police Officer Role Only)</w:t>
            </w: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Sit for reasonable periods(consider impact of driving) a1</w:t>
            </w:r>
          </w:p>
        </w:tc>
        <w:tc>
          <w:tcPr>
            <w:tcW w:w="1276" w:type="dxa"/>
          </w:tcPr>
          <w:p w:rsidR="004E3C69" w:rsidRPr="00C36B17" w:rsidRDefault="004E3C69" w:rsidP="00FA35BD">
            <w:pPr>
              <w:rPr>
                <w:rFonts w:ascii="Tahoma" w:hAnsi="Tahoma" w:cs="Tahoma"/>
                <w:bCs/>
              </w:rPr>
            </w:pPr>
          </w:p>
        </w:tc>
        <w:tc>
          <w:tcPr>
            <w:tcW w:w="3969" w:type="dxa"/>
          </w:tcPr>
          <w:p w:rsidR="004E3C69" w:rsidRPr="00C36B17" w:rsidRDefault="004E3C69" w:rsidP="00FA35BD">
            <w:pPr>
              <w:rPr>
                <w:rFonts w:ascii="Tahoma" w:hAnsi="Tahoma" w:cs="Tahoma"/>
                <w:bCs/>
              </w:rPr>
            </w:pPr>
            <w:r w:rsidRPr="00C36B17">
              <w:rPr>
                <w:rFonts w:ascii="Tahoma" w:hAnsi="Tahoma" w:cs="Tahoma"/>
                <w:bCs/>
              </w:rPr>
              <w:t>Evaluate information (d1)</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To write(a2)</w:t>
            </w:r>
          </w:p>
        </w:tc>
        <w:tc>
          <w:tcPr>
            <w:tcW w:w="1276" w:type="dxa"/>
          </w:tcPr>
          <w:p w:rsidR="004E3C69" w:rsidRPr="00C36B17" w:rsidRDefault="004E3C69" w:rsidP="00FA35BD">
            <w:pPr>
              <w:rPr>
                <w:rFonts w:ascii="Tahoma" w:hAnsi="Tahoma" w:cs="Tahoma"/>
                <w:bCs/>
              </w:rPr>
            </w:pPr>
          </w:p>
        </w:tc>
        <w:tc>
          <w:tcPr>
            <w:tcW w:w="3969" w:type="dxa"/>
          </w:tcPr>
          <w:p w:rsidR="004E3C69" w:rsidRPr="00C36B17" w:rsidRDefault="004E3C69" w:rsidP="00FA35BD">
            <w:pPr>
              <w:rPr>
                <w:rFonts w:ascii="Tahoma" w:hAnsi="Tahoma" w:cs="Tahoma"/>
                <w:bCs/>
              </w:rPr>
            </w:pPr>
            <w:r w:rsidRPr="00C36B17">
              <w:rPr>
                <w:rFonts w:ascii="Tahoma" w:hAnsi="Tahoma" w:cs="Tahoma"/>
                <w:bCs/>
              </w:rPr>
              <w:t>Record details (d2)</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Read(a3)</w:t>
            </w:r>
          </w:p>
        </w:tc>
        <w:tc>
          <w:tcPr>
            <w:tcW w:w="1276" w:type="dxa"/>
          </w:tcPr>
          <w:p w:rsidR="004E3C69" w:rsidRPr="00C36B17" w:rsidRDefault="004E3C69" w:rsidP="00FA35BD">
            <w:pPr>
              <w:rPr>
                <w:rFonts w:ascii="Tahoma" w:hAnsi="Tahoma" w:cs="Tahoma"/>
                <w:bCs/>
              </w:rPr>
            </w:pPr>
          </w:p>
        </w:tc>
        <w:tc>
          <w:tcPr>
            <w:tcW w:w="3969" w:type="dxa"/>
          </w:tcPr>
          <w:p w:rsidR="004E3C69" w:rsidRPr="00AD22E0" w:rsidRDefault="004E3C69" w:rsidP="00FA35BD">
            <w:pPr>
              <w:rPr>
                <w:rFonts w:ascii="Tahoma" w:hAnsi="Tahoma" w:cs="Tahoma"/>
                <w:bCs/>
                <w:i/>
              </w:rPr>
            </w:pPr>
            <w:r w:rsidRPr="00AD22E0">
              <w:rPr>
                <w:rFonts w:ascii="Tahoma" w:hAnsi="Tahoma" w:cs="Tahoma"/>
                <w:bCs/>
                <w:i/>
              </w:rPr>
              <w:t>Exercise reasonable physical force in restraint &amp; retention in custody (e1)</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 xml:space="preserve">Use the telephone(a4) </w:t>
            </w:r>
          </w:p>
        </w:tc>
        <w:tc>
          <w:tcPr>
            <w:tcW w:w="1276" w:type="dxa"/>
          </w:tcPr>
          <w:p w:rsidR="004E3C69" w:rsidRPr="00C36B17" w:rsidRDefault="004E3C69" w:rsidP="00FA35BD">
            <w:pPr>
              <w:rPr>
                <w:rFonts w:ascii="Tahoma" w:hAnsi="Tahoma" w:cs="Tahoma"/>
                <w:bCs/>
              </w:rPr>
            </w:pPr>
          </w:p>
        </w:tc>
        <w:tc>
          <w:tcPr>
            <w:tcW w:w="3969" w:type="dxa"/>
          </w:tcPr>
          <w:p w:rsidR="004E3C69" w:rsidRPr="00C36B17" w:rsidRDefault="004E3C69" w:rsidP="00FA35BD">
            <w:pPr>
              <w:rPr>
                <w:rFonts w:ascii="Tahoma" w:hAnsi="Tahoma" w:cs="Tahoma"/>
                <w:bCs/>
              </w:rPr>
            </w:pPr>
            <w:r w:rsidRPr="00C36B17">
              <w:rPr>
                <w:rFonts w:ascii="Tahoma" w:hAnsi="Tahoma" w:cs="Tahoma"/>
                <w:bCs/>
              </w:rPr>
              <w:t>Understand information (f1)</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lastRenderedPageBreak/>
              <w:t>Use(or learn to use IT)(a5)</w:t>
            </w:r>
          </w:p>
        </w:tc>
        <w:tc>
          <w:tcPr>
            <w:tcW w:w="1276" w:type="dxa"/>
          </w:tcPr>
          <w:p w:rsidR="004E3C69" w:rsidRPr="00C36B17" w:rsidRDefault="004E3C69" w:rsidP="00FA35BD">
            <w:pPr>
              <w:rPr>
                <w:rFonts w:ascii="Tahoma" w:hAnsi="Tahoma" w:cs="Tahoma"/>
                <w:bCs/>
              </w:rPr>
            </w:pPr>
          </w:p>
        </w:tc>
        <w:tc>
          <w:tcPr>
            <w:tcW w:w="3969" w:type="dxa"/>
          </w:tcPr>
          <w:p w:rsidR="004E3C69" w:rsidRPr="00C36B17" w:rsidRDefault="004E3C69" w:rsidP="00FA35BD">
            <w:pPr>
              <w:rPr>
                <w:rFonts w:ascii="Tahoma" w:hAnsi="Tahoma" w:cs="Tahoma"/>
                <w:bCs/>
              </w:rPr>
            </w:pPr>
            <w:r w:rsidRPr="00C36B17">
              <w:rPr>
                <w:rFonts w:ascii="Tahoma" w:hAnsi="Tahoma" w:cs="Tahoma"/>
                <w:bCs/>
              </w:rPr>
              <w:t>Retain information(f2)</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AD22E0" w:rsidRDefault="004E3C69" w:rsidP="00FA35BD">
            <w:pPr>
              <w:rPr>
                <w:rFonts w:ascii="Tahoma" w:hAnsi="Tahoma" w:cs="Tahoma"/>
                <w:bCs/>
                <w:i/>
              </w:rPr>
            </w:pPr>
            <w:r w:rsidRPr="00AD22E0">
              <w:rPr>
                <w:rFonts w:ascii="Tahoma" w:hAnsi="Tahoma" w:cs="Tahoma"/>
                <w:bCs/>
                <w:i/>
              </w:rPr>
              <w:t>Run reasonable distances (b1)</w:t>
            </w:r>
          </w:p>
        </w:tc>
        <w:tc>
          <w:tcPr>
            <w:tcW w:w="1276" w:type="dxa"/>
          </w:tcPr>
          <w:p w:rsidR="004E3C69" w:rsidRPr="00C36B17" w:rsidRDefault="004E3C69" w:rsidP="00FA35BD">
            <w:pPr>
              <w:rPr>
                <w:rFonts w:ascii="Tahoma" w:hAnsi="Tahoma" w:cs="Tahoma"/>
                <w:bCs/>
              </w:rPr>
            </w:pPr>
          </w:p>
        </w:tc>
        <w:tc>
          <w:tcPr>
            <w:tcW w:w="3969" w:type="dxa"/>
          </w:tcPr>
          <w:p w:rsidR="004E3C69" w:rsidRPr="00C36B17" w:rsidRDefault="004E3C69" w:rsidP="00FA35BD">
            <w:pPr>
              <w:rPr>
                <w:rFonts w:ascii="Tahoma" w:hAnsi="Tahoma" w:cs="Tahoma"/>
                <w:bCs/>
              </w:rPr>
            </w:pPr>
            <w:r w:rsidRPr="00C36B17">
              <w:rPr>
                <w:rFonts w:ascii="Tahoma" w:hAnsi="Tahoma" w:cs="Tahoma"/>
                <w:bCs/>
              </w:rPr>
              <w:t>Explain facts &amp; procedures (f3)</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Walk reasonable distances (b2)</w:t>
            </w:r>
          </w:p>
        </w:tc>
        <w:tc>
          <w:tcPr>
            <w:tcW w:w="1276" w:type="dxa"/>
          </w:tcPr>
          <w:p w:rsidR="004E3C69" w:rsidRPr="00C36B17" w:rsidRDefault="004E3C69" w:rsidP="00FA35BD">
            <w:pPr>
              <w:rPr>
                <w:rFonts w:ascii="Tahoma" w:hAnsi="Tahoma" w:cs="Tahoma"/>
                <w:bCs/>
              </w:rPr>
            </w:pPr>
          </w:p>
        </w:tc>
        <w:tc>
          <w:tcPr>
            <w:tcW w:w="3969" w:type="dxa"/>
          </w:tcPr>
          <w:p w:rsidR="004E3C69" w:rsidRPr="00C36B17" w:rsidRDefault="004E3C69" w:rsidP="00FA35BD">
            <w:pPr>
              <w:rPr>
                <w:rFonts w:ascii="Tahoma" w:hAnsi="Tahoma" w:cs="Tahoma"/>
                <w:bCs/>
              </w:rPr>
            </w:pPr>
            <w:r w:rsidRPr="00C36B17">
              <w:rPr>
                <w:rFonts w:ascii="Tahoma" w:hAnsi="Tahoma" w:cs="Tahoma"/>
                <w:bCs/>
              </w:rPr>
              <w:t>Work the full range of shifts</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Stand for reasonable time (b3)</w:t>
            </w:r>
          </w:p>
        </w:tc>
        <w:tc>
          <w:tcPr>
            <w:tcW w:w="1276" w:type="dxa"/>
          </w:tcPr>
          <w:p w:rsidR="004E3C69" w:rsidRPr="00C36B17" w:rsidRDefault="004E3C69" w:rsidP="00FA35BD">
            <w:pPr>
              <w:rPr>
                <w:rFonts w:ascii="Tahoma" w:hAnsi="Tahoma" w:cs="Tahoma"/>
                <w:bCs/>
              </w:rPr>
            </w:pPr>
          </w:p>
        </w:tc>
        <w:tc>
          <w:tcPr>
            <w:tcW w:w="3969" w:type="dxa"/>
          </w:tcPr>
          <w:p w:rsidR="004E3C69" w:rsidRPr="00AD22E0" w:rsidRDefault="004E3C69" w:rsidP="00FA35BD">
            <w:pPr>
              <w:rPr>
                <w:rFonts w:ascii="Tahoma" w:hAnsi="Tahoma" w:cs="Tahoma"/>
                <w:bCs/>
                <w:i/>
              </w:rPr>
            </w:pPr>
            <w:r w:rsidRPr="00AD22E0">
              <w:rPr>
                <w:rFonts w:ascii="Tahoma" w:hAnsi="Tahoma" w:cs="Tahoma"/>
                <w:bCs/>
                <w:i/>
              </w:rPr>
              <w:t>Shift - Earlies (g1)</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Make decisions (c1)</w:t>
            </w:r>
          </w:p>
        </w:tc>
        <w:tc>
          <w:tcPr>
            <w:tcW w:w="1276" w:type="dxa"/>
          </w:tcPr>
          <w:p w:rsidR="004E3C69" w:rsidRPr="00C36B17" w:rsidRDefault="004E3C69" w:rsidP="00FA35BD">
            <w:pPr>
              <w:rPr>
                <w:rFonts w:ascii="Tahoma" w:hAnsi="Tahoma" w:cs="Tahoma"/>
                <w:bCs/>
              </w:rPr>
            </w:pPr>
          </w:p>
        </w:tc>
        <w:tc>
          <w:tcPr>
            <w:tcW w:w="3969" w:type="dxa"/>
          </w:tcPr>
          <w:p w:rsidR="004E3C69" w:rsidRPr="00AD22E0" w:rsidRDefault="004E3C69" w:rsidP="00FA35BD">
            <w:pPr>
              <w:rPr>
                <w:rFonts w:ascii="Tahoma" w:hAnsi="Tahoma" w:cs="Tahoma"/>
                <w:bCs/>
                <w:i/>
              </w:rPr>
            </w:pPr>
            <w:r w:rsidRPr="00AD22E0">
              <w:rPr>
                <w:rFonts w:ascii="Tahoma" w:hAnsi="Tahoma" w:cs="Tahoma"/>
                <w:bCs/>
                <w:i/>
              </w:rPr>
              <w:t>Shift - Lates (g2)</w:t>
            </w:r>
          </w:p>
        </w:tc>
        <w:tc>
          <w:tcPr>
            <w:tcW w:w="1366" w:type="dxa"/>
          </w:tcPr>
          <w:p w:rsidR="004E3C69" w:rsidRPr="00C36B17" w:rsidRDefault="004E3C69" w:rsidP="00FA35BD">
            <w:pPr>
              <w:rPr>
                <w:rFonts w:ascii="Tahoma" w:hAnsi="Tahoma" w:cs="Tahoma"/>
                <w:bCs/>
              </w:rPr>
            </w:pPr>
          </w:p>
        </w:tc>
      </w:tr>
      <w:tr w:rsidR="004E3C69" w:rsidRPr="00C36B17" w:rsidTr="00FA35BD">
        <w:trPr>
          <w:trHeight w:val="128"/>
        </w:trPr>
        <w:tc>
          <w:tcPr>
            <w:tcW w:w="2405" w:type="dxa"/>
          </w:tcPr>
          <w:p w:rsidR="004E3C69" w:rsidRPr="00C36B17" w:rsidRDefault="004E3C69" w:rsidP="00FA35BD">
            <w:pPr>
              <w:rPr>
                <w:rFonts w:ascii="Tahoma" w:hAnsi="Tahoma" w:cs="Tahoma"/>
                <w:bCs/>
              </w:rPr>
            </w:pPr>
            <w:r w:rsidRPr="00C36B17">
              <w:rPr>
                <w:rFonts w:ascii="Tahoma" w:hAnsi="Tahoma" w:cs="Tahoma"/>
                <w:bCs/>
              </w:rPr>
              <w:t>Report situations to others (c2)</w:t>
            </w:r>
          </w:p>
        </w:tc>
        <w:tc>
          <w:tcPr>
            <w:tcW w:w="1276" w:type="dxa"/>
          </w:tcPr>
          <w:p w:rsidR="004E3C69" w:rsidRPr="00C36B17" w:rsidRDefault="004E3C69" w:rsidP="00FA35BD">
            <w:pPr>
              <w:rPr>
                <w:rFonts w:ascii="Tahoma" w:hAnsi="Tahoma" w:cs="Tahoma"/>
                <w:bCs/>
              </w:rPr>
            </w:pPr>
          </w:p>
        </w:tc>
        <w:tc>
          <w:tcPr>
            <w:tcW w:w="3969" w:type="dxa"/>
          </w:tcPr>
          <w:p w:rsidR="004E3C69" w:rsidRPr="00AD22E0" w:rsidRDefault="004E3C69" w:rsidP="00FA35BD">
            <w:pPr>
              <w:rPr>
                <w:rFonts w:ascii="Tahoma" w:hAnsi="Tahoma" w:cs="Tahoma"/>
                <w:bCs/>
                <w:i/>
              </w:rPr>
            </w:pPr>
            <w:r w:rsidRPr="00AD22E0">
              <w:rPr>
                <w:rFonts w:ascii="Tahoma" w:hAnsi="Tahoma" w:cs="Tahoma"/>
                <w:bCs/>
                <w:i/>
              </w:rPr>
              <w:t>Shift - Nights(g3)</w:t>
            </w:r>
          </w:p>
        </w:tc>
        <w:tc>
          <w:tcPr>
            <w:tcW w:w="1366" w:type="dxa"/>
          </w:tcPr>
          <w:p w:rsidR="004E3C69" w:rsidRPr="00C36B17" w:rsidRDefault="004E3C69" w:rsidP="00FA35BD">
            <w:pPr>
              <w:rPr>
                <w:rFonts w:ascii="Tahoma" w:hAnsi="Tahoma" w:cs="Tahoma"/>
                <w:bCs/>
              </w:rPr>
            </w:pPr>
          </w:p>
        </w:tc>
      </w:tr>
    </w:tbl>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515918" w:rsidRDefault="00515918" w:rsidP="00515918">
            <w:pPr>
              <w:pStyle w:val="Default"/>
              <w:rPr>
                <w:rFonts w:cstheme="minorBidi"/>
                <w:color w:val="auto"/>
              </w:rPr>
            </w:pPr>
          </w:p>
          <w:p w:rsidR="00515918" w:rsidRDefault="00515918" w:rsidP="00515918">
            <w:pPr>
              <w:pStyle w:val="Default"/>
              <w:numPr>
                <w:ilvl w:val="0"/>
                <w:numId w:val="30"/>
              </w:numPr>
              <w:rPr>
                <w:rFonts w:cstheme="minorBidi"/>
                <w:sz w:val="22"/>
                <w:szCs w:val="22"/>
              </w:rPr>
            </w:pPr>
            <w:r>
              <w:rPr>
                <w:rFonts w:cstheme="minorBidi"/>
                <w:sz w:val="22"/>
                <w:szCs w:val="22"/>
              </w:rPr>
              <w:t xml:space="preserve">Develop innovative tactics for acquiring, developing and evidencing intelligence. </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Work closely with colleagues in Investigation, in order to develop strong practices in relation to turning intelligence into evidence. </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Help to develop innovative collection plans and new ways and means of acquiring intelligence e.g. via the public, partner agencies. </w:t>
            </w:r>
          </w:p>
          <w:p w:rsidR="00515918" w:rsidRPr="00515918" w:rsidRDefault="00515918" w:rsidP="00515918">
            <w:pPr>
              <w:pStyle w:val="Default"/>
              <w:numPr>
                <w:ilvl w:val="0"/>
                <w:numId w:val="30"/>
              </w:numPr>
              <w:rPr>
                <w:rFonts w:cstheme="minorBidi"/>
                <w:sz w:val="22"/>
                <w:szCs w:val="22"/>
              </w:rPr>
            </w:pPr>
            <w:r w:rsidRPr="00515918">
              <w:rPr>
                <w:sz w:val="22"/>
                <w:szCs w:val="22"/>
              </w:rPr>
              <w:t>Stay up-to-date and/or actively contribute, within the confines of good operational practice and with data and security in mind, to general intelligence advancements e.g. APP updates, POLKA IPP Community, wider Intelligence Community.</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Stay up-to-date with new approaches to evidence-based policing and apply this to your work. </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Stay up-to-date with changing legislation (including current information on disclosure) and current national policing priorities. </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Evaluate the impact of the IOPC (Independent Office for Police Conduct) Learning the Lessons reports relating to intelligence. </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Develop knowledge of other roles within the intelligence units e.g. work alongside Intelligence Analyst to further operational awareness of each other’s roles. </w:t>
            </w:r>
          </w:p>
          <w:p w:rsidR="00515918" w:rsidRPr="00515918" w:rsidRDefault="00515918" w:rsidP="00515918">
            <w:pPr>
              <w:pStyle w:val="Default"/>
              <w:numPr>
                <w:ilvl w:val="0"/>
                <w:numId w:val="30"/>
              </w:numPr>
              <w:rPr>
                <w:rFonts w:cstheme="minorBidi"/>
                <w:sz w:val="22"/>
                <w:szCs w:val="22"/>
              </w:rPr>
            </w:pPr>
            <w:r w:rsidRPr="00515918">
              <w:rPr>
                <w:sz w:val="22"/>
                <w:szCs w:val="22"/>
              </w:rPr>
              <w:t xml:space="preserve">Develop knowledge of more public-facing roles within Policing, or partner agencies, to further operational awareness e.g. shadow a Police Constable or crime prevention officer. </w:t>
            </w:r>
          </w:p>
          <w:p w:rsidR="000B34F2" w:rsidRPr="00515918" w:rsidRDefault="00515918" w:rsidP="00515918">
            <w:pPr>
              <w:pStyle w:val="Default"/>
              <w:numPr>
                <w:ilvl w:val="0"/>
                <w:numId w:val="30"/>
              </w:numPr>
              <w:rPr>
                <w:rFonts w:cstheme="minorBidi"/>
                <w:sz w:val="22"/>
                <w:szCs w:val="22"/>
              </w:rPr>
            </w:pPr>
            <w:r w:rsidRPr="00515918">
              <w:rPr>
                <w:sz w:val="22"/>
                <w:szCs w:val="22"/>
              </w:rPr>
              <w:t>Coach and/or mentor less experienced colleagues and deliver training sessions to support learning and development</w:t>
            </w:r>
            <w:r>
              <w:rPr>
                <w:sz w:val="22"/>
                <w:szCs w:val="22"/>
              </w:rPr>
              <w:t>.</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515918" w:rsidRPr="00515918" w:rsidRDefault="00515918" w:rsidP="00515918">
            <w:pPr>
              <w:pStyle w:val="Default"/>
              <w:rPr>
                <w:rFonts w:ascii="Tahoma" w:hAnsi="Tahoma" w:cs="Tahoma"/>
                <w:sz w:val="22"/>
                <w:szCs w:val="22"/>
              </w:rPr>
            </w:pPr>
            <w:r w:rsidRPr="00515918">
              <w:rPr>
                <w:rFonts w:ascii="Tahoma" w:hAnsi="Tahoma" w:cs="Tahoma"/>
                <w:b/>
                <w:bCs/>
                <w:sz w:val="22"/>
                <w:szCs w:val="22"/>
              </w:rPr>
              <w:t xml:space="preserve">IPP Accreditation and Registration </w:t>
            </w:r>
          </w:p>
          <w:p w:rsidR="000A2411" w:rsidRPr="00C36B17" w:rsidRDefault="00515918" w:rsidP="00515918">
            <w:pPr>
              <w:pStyle w:val="ListParagraph"/>
              <w:numPr>
                <w:ilvl w:val="0"/>
                <w:numId w:val="30"/>
              </w:numPr>
              <w:rPr>
                <w:rFonts w:ascii="Tahoma" w:eastAsia="Times New Roman" w:hAnsi="Tahoma" w:cs="Tahoma"/>
                <w:bCs/>
                <w:color w:val="000000" w:themeColor="text1"/>
                <w:spacing w:val="-2"/>
                <w:kern w:val="24"/>
                <w:sz w:val="22"/>
                <w:szCs w:val="22"/>
              </w:rPr>
            </w:pPr>
            <w:r w:rsidRPr="00515918">
              <w:rPr>
                <w:rFonts w:ascii="Tahoma" w:hAnsi="Tahoma" w:cs="Tahoma"/>
                <w:sz w:val="22"/>
                <w:szCs w:val="22"/>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r>
              <w:rPr>
                <w:sz w:val="22"/>
                <w:szCs w:val="22"/>
              </w:rPr>
              <w:t xml:space="preserve"> </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full driving licence</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Yes – </w:t>
            </w:r>
            <w:r w:rsidRPr="00D90275">
              <w:rPr>
                <w:rFonts w:ascii="Tahoma" w:eastAsia="Times New Roman" w:hAnsi="Tahoma" w:cs="Tahoma"/>
                <w:bCs/>
                <w:spacing w:val="-2"/>
                <w:kern w:val="24"/>
              </w:rPr>
              <w:t>enhanced level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force dress code policy</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Requirement for post entry training</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D90275" w:rsidRDefault="00D90275" w:rsidP="00685131">
            <w:pPr>
              <w:rPr>
                <w:rFonts w:ascii="Tahoma" w:eastAsia="Times New Roman" w:hAnsi="Tahoma" w:cs="Tahoma"/>
                <w:bCs/>
                <w:color w:val="000000" w:themeColor="text1"/>
                <w:spacing w:val="-2"/>
                <w:kern w:val="24"/>
              </w:rPr>
            </w:pPr>
            <w:r w:rsidRPr="00D90275">
              <w:rPr>
                <w:rFonts w:ascii="Tahoma" w:eastAsia="Times New Roman" w:hAnsi="Tahoma" w:cs="Tahoma"/>
                <w:bCs/>
                <w:color w:val="000000" w:themeColor="text1"/>
                <w:spacing w:val="-2"/>
                <w:kern w:val="24"/>
              </w:rPr>
              <w:t>Yes</w:t>
            </w:r>
            <w:r>
              <w:rPr>
                <w:rFonts w:ascii="Tahoma" w:eastAsia="Times New Roman" w:hAnsi="Tahoma" w:cs="Tahoma"/>
                <w:bCs/>
                <w:color w:val="000000" w:themeColor="text1"/>
                <w:spacing w:val="-2"/>
                <w:kern w:val="24"/>
              </w:rPr>
              <w:t xml:space="preserve"> – for some units</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D90275"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for some units</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D90275"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for some units</w:t>
            </w:r>
          </w:p>
        </w:tc>
      </w:tr>
      <w:tr w:rsidR="00D90275" w:rsidRPr="00C36B17" w:rsidTr="00E74046">
        <w:trPr>
          <w:trHeight w:val="333"/>
        </w:trPr>
        <w:tc>
          <w:tcPr>
            <w:tcW w:w="3681" w:type="dxa"/>
            <w:vAlign w:val="center"/>
          </w:tcPr>
          <w:p w:rsidR="00D90275" w:rsidRPr="006E726E" w:rsidRDefault="00D90275" w:rsidP="00685131">
            <w:pPr>
              <w:tabs>
                <w:tab w:val="left" w:pos="3572"/>
              </w:tabs>
              <w:rPr>
                <w:rFonts w:ascii="Tahoma" w:eastAsia="Times New Roman" w:hAnsi="Tahoma" w:cs="Tahoma"/>
                <w:bCs/>
                <w:spacing w:val="-2"/>
                <w:kern w:val="24"/>
              </w:rPr>
            </w:pPr>
            <w:r w:rsidRPr="006E726E">
              <w:rPr>
                <w:rFonts w:ascii="Tahoma" w:eastAsia="Times New Roman" w:hAnsi="Tahoma" w:cs="Tahoma"/>
                <w:bCs/>
                <w:spacing w:val="-2"/>
                <w:kern w:val="24"/>
              </w:rPr>
              <w:t>Knowledge Hub Units</w:t>
            </w:r>
          </w:p>
        </w:tc>
        <w:tc>
          <w:tcPr>
            <w:tcW w:w="5320" w:type="dxa"/>
            <w:gridSpan w:val="5"/>
            <w:vAlign w:val="center"/>
          </w:tcPr>
          <w:p w:rsidR="00D90275" w:rsidRPr="008E36E9" w:rsidRDefault="00D90275" w:rsidP="00B02CBA">
            <w:pPr>
              <w:pStyle w:val="ListParagraph"/>
              <w:numPr>
                <w:ilvl w:val="0"/>
                <w:numId w:val="38"/>
              </w:numPr>
              <w:rPr>
                <w:rFonts w:ascii="Tahoma" w:hAnsi="Tahoma" w:cs="Tahoma"/>
                <w:sz w:val="22"/>
                <w:szCs w:val="22"/>
              </w:rPr>
            </w:pPr>
            <w:r w:rsidRPr="008E36E9">
              <w:rPr>
                <w:rFonts w:ascii="Tahoma" w:hAnsi="Tahoma" w:cs="Tahoma"/>
                <w:sz w:val="22"/>
                <w:szCs w:val="22"/>
              </w:rPr>
              <w:t>CIIS Days – Monday to Friday – Flexitime Role</w:t>
            </w:r>
          </w:p>
          <w:p w:rsidR="00D90275" w:rsidRPr="008E36E9" w:rsidRDefault="00D90275" w:rsidP="00B02CBA">
            <w:pPr>
              <w:pStyle w:val="ListParagraph"/>
              <w:numPr>
                <w:ilvl w:val="0"/>
                <w:numId w:val="38"/>
              </w:numPr>
              <w:rPr>
                <w:rFonts w:ascii="Tahoma" w:hAnsi="Tahoma" w:cs="Tahoma"/>
                <w:sz w:val="22"/>
                <w:szCs w:val="22"/>
              </w:rPr>
            </w:pPr>
            <w:r w:rsidRPr="008E36E9">
              <w:rPr>
                <w:rFonts w:ascii="Tahoma" w:hAnsi="Tahoma" w:cs="Tahoma"/>
                <w:sz w:val="22"/>
                <w:szCs w:val="22"/>
              </w:rPr>
              <w:t>CIIS Shifts – Shift worker –  7 days  - 7 am to 10pm - Shift TBC but likely to be around 30% allowance</w:t>
            </w:r>
          </w:p>
          <w:p w:rsidR="00D90275" w:rsidRPr="008E36E9" w:rsidRDefault="00D90275" w:rsidP="00B02CBA">
            <w:pPr>
              <w:pStyle w:val="ListParagraph"/>
              <w:numPr>
                <w:ilvl w:val="0"/>
                <w:numId w:val="38"/>
              </w:numPr>
              <w:rPr>
                <w:rFonts w:ascii="Tahoma" w:hAnsi="Tahoma" w:cs="Tahoma"/>
                <w:sz w:val="22"/>
                <w:szCs w:val="22"/>
              </w:rPr>
            </w:pPr>
            <w:r w:rsidRPr="008E36E9">
              <w:rPr>
                <w:rFonts w:ascii="Tahoma" w:hAnsi="Tahoma" w:cs="Tahoma"/>
                <w:sz w:val="22"/>
                <w:szCs w:val="22"/>
              </w:rPr>
              <w:t>3PI – Monday to Friday – Flexitime Role</w:t>
            </w:r>
          </w:p>
          <w:p w:rsidR="00D90275" w:rsidRPr="008E36E9" w:rsidRDefault="00D90275" w:rsidP="00B02CBA">
            <w:pPr>
              <w:pStyle w:val="ListParagraph"/>
              <w:numPr>
                <w:ilvl w:val="0"/>
                <w:numId w:val="38"/>
              </w:numPr>
              <w:rPr>
                <w:rFonts w:ascii="Tahoma" w:hAnsi="Tahoma" w:cs="Tahoma"/>
                <w:sz w:val="22"/>
                <w:szCs w:val="22"/>
              </w:rPr>
            </w:pPr>
            <w:r w:rsidRPr="008E36E9">
              <w:rPr>
                <w:rFonts w:ascii="Tahoma" w:hAnsi="Tahoma" w:cs="Tahoma"/>
                <w:sz w:val="22"/>
                <w:szCs w:val="22"/>
              </w:rPr>
              <w:t>II – Monday to Friday – Flexitime Role</w:t>
            </w:r>
          </w:p>
          <w:p w:rsidR="00B02CBA" w:rsidRPr="006E726E" w:rsidRDefault="00B02CBA" w:rsidP="00B02CBA">
            <w:pPr>
              <w:pStyle w:val="ListParagraph"/>
              <w:numPr>
                <w:ilvl w:val="0"/>
                <w:numId w:val="38"/>
              </w:numPr>
              <w:rPr>
                <w:rFonts w:ascii="Tahoma" w:eastAsia="Times New Roman" w:hAnsi="Tahoma" w:cs="Tahoma"/>
                <w:bCs/>
                <w:spacing w:val="-2"/>
                <w:kern w:val="24"/>
              </w:rPr>
            </w:pPr>
            <w:r w:rsidRPr="008E36E9">
              <w:rPr>
                <w:rFonts w:ascii="Tahoma" w:hAnsi="Tahoma" w:cs="Tahoma"/>
                <w:sz w:val="22"/>
                <w:szCs w:val="22"/>
              </w:rPr>
              <w:t>I24 – 365 24/7 – 5 shifts – 6 on 3 off – 34% allowance</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F166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41F9C" w:rsidRPr="00C36B17" w:rsidTr="00F166D7">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shd w:val="clear" w:color="auto" w:fill="FFFF00"/>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2142A7" w:rsidRPr="00AB6F6E" w:rsidRDefault="002142A7" w:rsidP="006E726E">
      <w:pPr>
        <w:rPr>
          <w:rFonts w:ascii="Tahoma" w:hAnsi="Tahoma" w:cs="Tahoma"/>
          <w:color w:val="FF0000"/>
        </w:rPr>
      </w:pPr>
      <w:r>
        <w:rPr>
          <w:rFonts w:ascii="Tahoma" w:hAnsi="Tahoma" w:cs="Tahoma"/>
          <w:color w:val="FF0000"/>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2142A7" w:rsidRPr="00C36B17" w:rsidTr="00697405">
        <w:trPr>
          <w:trHeight w:val="205"/>
        </w:trPr>
        <w:tc>
          <w:tcPr>
            <w:tcW w:w="9016" w:type="dxa"/>
            <w:gridSpan w:val="6"/>
            <w:shd w:val="clear" w:color="auto" w:fill="003671"/>
          </w:tcPr>
          <w:p w:rsidR="002142A7" w:rsidRPr="00C36B17" w:rsidRDefault="002142A7" w:rsidP="00697405">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2142A7" w:rsidRPr="00C36B17" w:rsidTr="00697405">
        <w:trPr>
          <w:trHeight w:val="510"/>
        </w:trPr>
        <w:tc>
          <w:tcPr>
            <w:tcW w:w="1486" w:type="dxa"/>
          </w:tcPr>
          <w:p w:rsidR="002142A7" w:rsidRPr="00C36B17" w:rsidRDefault="002142A7" w:rsidP="00697405">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142A7" w:rsidRPr="00C36B17" w:rsidRDefault="002142A7" w:rsidP="00697405">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142A7" w:rsidRPr="00C36B17" w:rsidRDefault="002142A7" w:rsidP="00697405">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142A7" w:rsidRPr="00C36B17" w:rsidRDefault="002142A7" w:rsidP="00697405">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142A7" w:rsidRPr="00C36B17" w:rsidRDefault="002142A7" w:rsidP="00697405">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142A7" w:rsidRPr="00C36B17" w:rsidRDefault="002142A7" w:rsidP="00697405">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142A7" w:rsidRPr="00C36B17" w:rsidTr="00697405">
        <w:trPr>
          <w:trHeight w:val="329"/>
        </w:trPr>
        <w:tc>
          <w:tcPr>
            <w:tcW w:w="1486" w:type="dxa"/>
          </w:tcPr>
          <w:p w:rsidR="002142A7" w:rsidRPr="00ED6DC2" w:rsidRDefault="002142A7" w:rsidP="002142A7">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2142A7" w:rsidRPr="00ED6DC2" w:rsidRDefault="002142A7" w:rsidP="002142A7">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2" w:type="dxa"/>
          </w:tcPr>
          <w:p w:rsidR="002142A7" w:rsidRPr="00ED6DC2" w:rsidRDefault="002142A7" w:rsidP="002142A7">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142A7" w:rsidRPr="00ED6DC2" w:rsidRDefault="002142A7" w:rsidP="002142A7">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2142A7" w:rsidRPr="00ED6DC2" w:rsidRDefault="002142A7" w:rsidP="002142A7">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D852E0" w:rsidRPr="00E01EA1" w:rsidRDefault="00D852E0" w:rsidP="00D852E0">
            <w:pPr>
              <w:jc w:val="center"/>
              <w:rPr>
                <w:rFonts w:ascii="Tahoma" w:eastAsia="Times New Roman" w:hAnsi="Tahoma" w:cs="Tahoma"/>
                <w:bCs/>
                <w:spacing w:val="-2"/>
                <w:kern w:val="24"/>
              </w:rPr>
            </w:pPr>
            <w:r>
              <w:rPr>
                <w:rFonts w:ascii="Tahoma" w:eastAsia="Times New Roman" w:hAnsi="Tahoma" w:cs="Tahoma"/>
                <w:bCs/>
                <w:spacing w:val="-2"/>
                <w:kern w:val="24"/>
              </w:rPr>
              <w:t>Flexitime Role (</w:t>
            </w:r>
            <w:r w:rsidRPr="00E01EA1">
              <w:rPr>
                <w:rFonts w:ascii="Tahoma" w:eastAsia="Times New Roman" w:hAnsi="Tahoma" w:cs="Tahoma"/>
                <w:bCs/>
                <w:spacing w:val="-2"/>
                <w:kern w:val="24"/>
              </w:rPr>
              <w:t>4</w:t>
            </w:r>
            <w:r>
              <w:rPr>
                <w:rFonts w:ascii="Tahoma" w:eastAsia="Times New Roman" w:hAnsi="Tahoma" w:cs="Tahoma"/>
                <w:bCs/>
                <w:spacing w:val="-2"/>
                <w:kern w:val="24"/>
              </w:rPr>
              <w:t>);</w:t>
            </w:r>
          </w:p>
          <w:p w:rsidR="002142A7" w:rsidRPr="00ED6DC2" w:rsidRDefault="00D852E0" w:rsidP="00D852E0">
            <w:pPr>
              <w:jc w:val="center"/>
              <w:rPr>
                <w:rFonts w:ascii="Tahoma" w:eastAsia="Times New Roman" w:hAnsi="Tahoma" w:cs="Tahoma"/>
                <w:bCs/>
                <w:spacing w:val="-2"/>
                <w:kern w:val="24"/>
              </w:rPr>
            </w:pPr>
            <w:r>
              <w:rPr>
                <w:rFonts w:ascii="Tahoma" w:eastAsia="Times New Roman" w:hAnsi="Tahoma" w:cs="Tahoma"/>
                <w:bCs/>
                <w:spacing w:val="-2"/>
                <w:kern w:val="24"/>
              </w:rPr>
              <w:t>Shift Role (</w:t>
            </w:r>
            <w:r w:rsidRPr="00E01EA1">
              <w:rPr>
                <w:rFonts w:ascii="Tahoma" w:eastAsia="Times New Roman" w:hAnsi="Tahoma" w:cs="Tahoma"/>
                <w:bCs/>
                <w:spacing w:val="-2"/>
                <w:kern w:val="24"/>
              </w:rPr>
              <w:t>1</w:t>
            </w:r>
            <w:r>
              <w:rPr>
                <w:rFonts w:ascii="Tahoma" w:eastAsia="Times New Roman" w:hAnsi="Tahoma" w:cs="Tahoma"/>
                <w:bCs/>
                <w:spacing w:val="-2"/>
                <w:kern w:val="24"/>
              </w:rPr>
              <w:t>)</w:t>
            </w:r>
          </w:p>
        </w:tc>
      </w:tr>
    </w:tbl>
    <w:p w:rsidR="00AF108F" w:rsidRPr="00AB6F6E" w:rsidRDefault="00AF108F" w:rsidP="006E726E">
      <w:pPr>
        <w:rPr>
          <w:rFonts w:ascii="Tahoma" w:hAnsi="Tahoma" w:cs="Tahoma"/>
          <w:color w:val="FF0000"/>
        </w:rPr>
      </w:pPr>
    </w:p>
    <w:sectPr w:rsidR="00AF108F" w:rsidRPr="00AB6F6E"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9" w:rsidRDefault="00816DE9">
    <w:pPr>
      <w:pStyle w:val="Footer"/>
    </w:pPr>
    <w:r>
      <w:fldChar w:fldCharType="begin"/>
    </w:r>
    <w:r>
      <w:instrText xml:space="preserve"> PAGE   \* MERGEFORMAT </w:instrText>
    </w:r>
    <w:r>
      <w:fldChar w:fldCharType="separate"/>
    </w:r>
    <w:r w:rsidR="000E399F" w:rsidRPr="000E399F">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275F7"/>
    <w:multiLevelType w:val="hybridMultilevel"/>
    <w:tmpl w:val="C014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A4D7D"/>
    <w:multiLevelType w:val="hybridMultilevel"/>
    <w:tmpl w:val="076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54849"/>
    <w:multiLevelType w:val="hybridMultilevel"/>
    <w:tmpl w:val="DD1E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D4764"/>
    <w:multiLevelType w:val="hybridMultilevel"/>
    <w:tmpl w:val="2FB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931B83"/>
    <w:multiLevelType w:val="hybridMultilevel"/>
    <w:tmpl w:val="4F12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7"/>
  </w:num>
  <w:num w:numId="4">
    <w:abstractNumId w:val="25"/>
  </w:num>
  <w:num w:numId="5">
    <w:abstractNumId w:val="34"/>
  </w:num>
  <w:num w:numId="6">
    <w:abstractNumId w:val="28"/>
  </w:num>
  <w:num w:numId="7">
    <w:abstractNumId w:val="24"/>
  </w:num>
  <w:num w:numId="8">
    <w:abstractNumId w:val="29"/>
  </w:num>
  <w:num w:numId="9">
    <w:abstractNumId w:val="0"/>
  </w:num>
  <w:num w:numId="10">
    <w:abstractNumId w:val="18"/>
  </w:num>
  <w:num w:numId="11">
    <w:abstractNumId w:val="14"/>
  </w:num>
  <w:num w:numId="12">
    <w:abstractNumId w:val="19"/>
  </w:num>
  <w:num w:numId="13">
    <w:abstractNumId w:val="33"/>
  </w:num>
  <w:num w:numId="14">
    <w:abstractNumId w:val="36"/>
  </w:num>
  <w:num w:numId="15">
    <w:abstractNumId w:val="8"/>
  </w:num>
  <w:num w:numId="16">
    <w:abstractNumId w:val="2"/>
  </w:num>
  <w:num w:numId="17">
    <w:abstractNumId w:val="35"/>
  </w:num>
  <w:num w:numId="18">
    <w:abstractNumId w:val="30"/>
  </w:num>
  <w:num w:numId="19">
    <w:abstractNumId w:val="27"/>
  </w:num>
  <w:num w:numId="20">
    <w:abstractNumId w:val="22"/>
  </w:num>
  <w:num w:numId="21">
    <w:abstractNumId w:val="5"/>
  </w:num>
  <w:num w:numId="22">
    <w:abstractNumId w:val="15"/>
  </w:num>
  <w:num w:numId="23">
    <w:abstractNumId w:val="16"/>
  </w:num>
  <w:num w:numId="24">
    <w:abstractNumId w:val="3"/>
  </w:num>
  <w:num w:numId="25">
    <w:abstractNumId w:val="20"/>
  </w:num>
  <w:num w:numId="26">
    <w:abstractNumId w:val="37"/>
  </w:num>
  <w:num w:numId="27">
    <w:abstractNumId w:val="4"/>
  </w:num>
  <w:num w:numId="28">
    <w:abstractNumId w:val="21"/>
  </w:num>
  <w:num w:numId="29">
    <w:abstractNumId w:val="1"/>
  </w:num>
  <w:num w:numId="30">
    <w:abstractNumId w:val="12"/>
  </w:num>
  <w:num w:numId="31">
    <w:abstractNumId w:val="26"/>
  </w:num>
  <w:num w:numId="32">
    <w:abstractNumId w:val="23"/>
  </w:num>
  <w:num w:numId="33">
    <w:abstractNumId w:val="9"/>
  </w:num>
  <w:num w:numId="34">
    <w:abstractNumId w:val="10"/>
  </w:num>
  <w:num w:numId="35">
    <w:abstractNumId w:val="11"/>
  </w:num>
  <w:num w:numId="36">
    <w:abstractNumId w:val="32"/>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075D7"/>
    <w:rsid w:val="00020BD5"/>
    <w:rsid w:val="00023AFC"/>
    <w:rsid w:val="000324FA"/>
    <w:rsid w:val="00045E5E"/>
    <w:rsid w:val="00046A7B"/>
    <w:rsid w:val="0005020E"/>
    <w:rsid w:val="0009046C"/>
    <w:rsid w:val="000952B6"/>
    <w:rsid w:val="000A2411"/>
    <w:rsid w:val="000B284D"/>
    <w:rsid w:val="000B34F2"/>
    <w:rsid w:val="000B4889"/>
    <w:rsid w:val="000C2E9E"/>
    <w:rsid w:val="000D1170"/>
    <w:rsid w:val="000D2467"/>
    <w:rsid w:val="000D570C"/>
    <w:rsid w:val="000E399F"/>
    <w:rsid w:val="0010658C"/>
    <w:rsid w:val="00114500"/>
    <w:rsid w:val="0017300D"/>
    <w:rsid w:val="00180768"/>
    <w:rsid w:val="0018208B"/>
    <w:rsid w:val="001A2D13"/>
    <w:rsid w:val="001A3552"/>
    <w:rsid w:val="001A728D"/>
    <w:rsid w:val="001B5604"/>
    <w:rsid w:val="001B5764"/>
    <w:rsid w:val="001E10A3"/>
    <w:rsid w:val="001E3C0B"/>
    <w:rsid w:val="002142A7"/>
    <w:rsid w:val="002162B1"/>
    <w:rsid w:val="002477C5"/>
    <w:rsid w:val="002543BF"/>
    <w:rsid w:val="00280D65"/>
    <w:rsid w:val="002C4C8F"/>
    <w:rsid w:val="002C5F35"/>
    <w:rsid w:val="002D4A4C"/>
    <w:rsid w:val="002D59FD"/>
    <w:rsid w:val="00302152"/>
    <w:rsid w:val="003076B4"/>
    <w:rsid w:val="003538D6"/>
    <w:rsid w:val="003742DB"/>
    <w:rsid w:val="003A04C0"/>
    <w:rsid w:val="003F712C"/>
    <w:rsid w:val="00452025"/>
    <w:rsid w:val="00454570"/>
    <w:rsid w:val="00454C46"/>
    <w:rsid w:val="00460F4E"/>
    <w:rsid w:val="00472A76"/>
    <w:rsid w:val="0048025B"/>
    <w:rsid w:val="00481839"/>
    <w:rsid w:val="004D37E6"/>
    <w:rsid w:val="004E0113"/>
    <w:rsid w:val="004E3C69"/>
    <w:rsid w:val="004E58E7"/>
    <w:rsid w:val="004F24F8"/>
    <w:rsid w:val="004F5097"/>
    <w:rsid w:val="004F7D0F"/>
    <w:rsid w:val="005040D6"/>
    <w:rsid w:val="0050788A"/>
    <w:rsid w:val="005101CC"/>
    <w:rsid w:val="005130BD"/>
    <w:rsid w:val="005132D6"/>
    <w:rsid w:val="00515918"/>
    <w:rsid w:val="00520576"/>
    <w:rsid w:val="005232DC"/>
    <w:rsid w:val="00570BAE"/>
    <w:rsid w:val="00586A0E"/>
    <w:rsid w:val="005929C1"/>
    <w:rsid w:val="005A3514"/>
    <w:rsid w:val="005C0EE9"/>
    <w:rsid w:val="005C20BA"/>
    <w:rsid w:val="00603415"/>
    <w:rsid w:val="00603FC6"/>
    <w:rsid w:val="00604AE6"/>
    <w:rsid w:val="00614565"/>
    <w:rsid w:val="006521C4"/>
    <w:rsid w:val="006834B4"/>
    <w:rsid w:val="0068363E"/>
    <w:rsid w:val="00684776"/>
    <w:rsid w:val="00685131"/>
    <w:rsid w:val="0068689F"/>
    <w:rsid w:val="006B20FC"/>
    <w:rsid w:val="006E4287"/>
    <w:rsid w:val="006E726E"/>
    <w:rsid w:val="0070428F"/>
    <w:rsid w:val="00705E0A"/>
    <w:rsid w:val="00707D7A"/>
    <w:rsid w:val="00721B02"/>
    <w:rsid w:val="007271A5"/>
    <w:rsid w:val="0074519E"/>
    <w:rsid w:val="0076789E"/>
    <w:rsid w:val="007971D0"/>
    <w:rsid w:val="007B328D"/>
    <w:rsid w:val="007B4392"/>
    <w:rsid w:val="007C4DFC"/>
    <w:rsid w:val="007C65D3"/>
    <w:rsid w:val="008009DE"/>
    <w:rsid w:val="00816DE9"/>
    <w:rsid w:val="00822EF3"/>
    <w:rsid w:val="00834942"/>
    <w:rsid w:val="00844836"/>
    <w:rsid w:val="00863F7E"/>
    <w:rsid w:val="00870496"/>
    <w:rsid w:val="008742F6"/>
    <w:rsid w:val="0088299A"/>
    <w:rsid w:val="00884179"/>
    <w:rsid w:val="0089177D"/>
    <w:rsid w:val="008B701A"/>
    <w:rsid w:val="008E36E9"/>
    <w:rsid w:val="008F1B4D"/>
    <w:rsid w:val="00934A0E"/>
    <w:rsid w:val="00946227"/>
    <w:rsid w:val="00963D56"/>
    <w:rsid w:val="0097454B"/>
    <w:rsid w:val="00986264"/>
    <w:rsid w:val="009A55DC"/>
    <w:rsid w:val="009A6E91"/>
    <w:rsid w:val="009B061C"/>
    <w:rsid w:val="009B43C4"/>
    <w:rsid w:val="009D2E43"/>
    <w:rsid w:val="009D5C7A"/>
    <w:rsid w:val="00A65C19"/>
    <w:rsid w:val="00A76C7A"/>
    <w:rsid w:val="00A867D3"/>
    <w:rsid w:val="00A9228C"/>
    <w:rsid w:val="00AA3B24"/>
    <w:rsid w:val="00AA3D78"/>
    <w:rsid w:val="00AB6F6E"/>
    <w:rsid w:val="00AC6480"/>
    <w:rsid w:val="00AC665D"/>
    <w:rsid w:val="00AF108F"/>
    <w:rsid w:val="00AF37D6"/>
    <w:rsid w:val="00B01D15"/>
    <w:rsid w:val="00B02CBA"/>
    <w:rsid w:val="00B1336A"/>
    <w:rsid w:val="00B267DC"/>
    <w:rsid w:val="00B30A61"/>
    <w:rsid w:val="00B44834"/>
    <w:rsid w:val="00B53953"/>
    <w:rsid w:val="00B55CF3"/>
    <w:rsid w:val="00B649C0"/>
    <w:rsid w:val="00BA1D89"/>
    <w:rsid w:val="00BA2276"/>
    <w:rsid w:val="00BA73CF"/>
    <w:rsid w:val="00BE1CE3"/>
    <w:rsid w:val="00BE58CC"/>
    <w:rsid w:val="00BF1A01"/>
    <w:rsid w:val="00C0360D"/>
    <w:rsid w:val="00C05B35"/>
    <w:rsid w:val="00C25DBF"/>
    <w:rsid w:val="00C36B17"/>
    <w:rsid w:val="00C41F9C"/>
    <w:rsid w:val="00C44821"/>
    <w:rsid w:val="00C45165"/>
    <w:rsid w:val="00C472B9"/>
    <w:rsid w:val="00C501B5"/>
    <w:rsid w:val="00C93DB5"/>
    <w:rsid w:val="00CB09CF"/>
    <w:rsid w:val="00CB17B5"/>
    <w:rsid w:val="00CC11AD"/>
    <w:rsid w:val="00CC24FC"/>
    <w:rsid w:val="00CD7598"/>
    <w:rsid w:val="00CD7CA4"/>
    <w:rsid w:val="00CE1263"/>
    <w:rsid w:val="00CF2220"/>
    <w:rsid w:val="00D016AA"/>
    <w:rsid w:val="00D30A91"/>
    <w:rsid w:val="00D701A8"/>
    <w:rsid w:val="00D852E0"/>
    <w:rsid w:val="00D86487"/>
    <w:rsid w:val="00D90275"/>
    <w:rsid w:val="00DB747A"/>
    <w:rsid w:val="00DC3CE8"/>
    <w:rsid w:val="00DE6EBD"/>
    <w:rsid w:val="00DF60C6"/>
    <w:rsid w:val="00DF6ECB"/>
    <w:rsid w:val="00E0134F"/>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EF7367"/>
    <w:rsid w:val="00F11919"/>
    <w:rsid w:val="00F15089"/>
    <w:rsid w:val="00F166D7"/>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5238">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E0CE-6931-4E1F-B5D0-7A4E1713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Gillian Wheeler</cp:lastModifiedBy>
  <cp:revision>3</cp:revision>
  <dcterms:created xsi:type="dcterms:W3CDTF">2020-06-23T10:07:00Z</dcterms:created>
  <dcterms:modified xsi:type="dcterms:W3CDTF">2020-07-02T09:30:00Z</dcterms:modified>
</cp:coreProperties>
</file>