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6B4D4A" w:rsidP="0003460D">
            <w:pPr>
              <w:rPr>
                <w:rFonts w:ascii="Tahoma" w:hAnsi="Tahoma" w:cs="Tahoma"/>
                <w:b/>
                <w:color w:val="003671"/>
                <w:sz w:val="32"/>
              </w:rPr>
            </w:pPr>
            <w:r>
              <w:rPr>
                <w:rFonts w:ascii="Tahoma" w:hAnsi="Tahoma" w:cs="Tahoma"/>
                <w:b/>
                <w:color w:val="003671"/>
                <w:sz w:val="32"/>
              </w:rPr>
              <w:t>Police Community Support 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6B4D4A" w:rsidP="00DC3CE8">
            <w:pPr>
              <w:rPr>
                <w:rFonts w:ascii="Tahoma" w:hAnsi="Tahoma" w:cs="Tahoma"/>
                <w:color w:val="1F3864" w:themeColor="accent5" w:themeShade="80"/>
              </w:rPr>
            </w:pPr>
            <w:r>
              <w:rPr>
                <w:rFonts w:ascii="Tahoma" w:hAnsi="Tahoma" w:cs="Tahoma"/>
                <w:color w:val="1F3864" w:themeColor="accent5" w:themeShade="80"/>
              </w:rPr>
              <w: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7718A4" w:rsidP="00DC3CE8">
            <w:pPr>
              <w:rPr>
                <w:rFonts w:ascii="Tahoma" w:hAnsi="Tahoma" w:cs="Tahoma"/>
                <w:color w:val="1F3864" w:themeColor="accent5" w:themeShade="80"/>
              </w:rPr>
            </w:pPr>
            <w:r>
              <w:rPr>
                <w:rFonts w:ascii="Tahoma" w:hAnsi="Tahoma" w:cs="Tahoma"/>
                <w:color w:val="1F3864" w:themeColor="accent5" w:themeShade="80"/>
              </w:rPr>
              <w:t>Neighbourhood and Partnership</w:t>
            </w:r>
            <w:r w:rsidR="0027534E">
              <w:rPr>
                <w:rFonts w:ascii="Tahoma" w:hAnsi="Tahoma" w:cs="Tahoma"/>
                <w:color w:val="1F3864" w:themeColor="accent5" w:themeShade="80"/>
              </w:rPr>
              <w:t>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6B4D4A" w:rsidP="00DC3CE8">
            <w:pPr>
              <w:rPr>
                <w:rFonts w:ascii="Tahoma" w:hAnsi="Tahoma" w:cs="Tahoma"/>
                <w:color w:val="1F3864" w:themeColor="accent5" w:themeShade="80"/>
              </w:rPr>
            </w:pPr>
            <w:r>
              <w:rPr>
                <w:rFonts w:ascii="Tahoma" w:hAnsi="Tahoma" w:cs="Tahoma"/>
                <w:color w:val="1F3864" w:themeColor="accent5" w:themeShade="80"/>
              </w:rPr>
              <w:t>Neighbourhood Sergeant</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6B4D4A" w:rsidP="009E5CA7">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B9658B" w:rsidRPr="00B9658B" w:rsidRDefault="009F691C" w:rsidP="00B9658B">
            <w:pPr>
              <w:pStyle w:val="ListParagraph"/>
              <w:numPr>
                <w:ilvl w:val="0"/>
                <w:numId w:val="38"/>
              </w:numPr>
              <w:spacing w:after="200" w:line="276" w:lineRule="auto"/>
              <w:rPr>
                <w:rFonts w:ascii="Tahoma" w:eastAsia="Times New Roman" w:hAnsi="Tahoma" w:cs="Tahoma"/>
                <w:color w:val="000000" w:themeColor="text1"/>
                <w:spacing w:val="-2"/>
                <w:kern w:val="24"/>
              </w:rPr>
            </w:pPr>
            <w:r>
              <w:rPr>
                <w:rFonts w:ascii="Tahoma" w:hAnsi="Tahoma" w:cs="Tahoma"/>
                <w:sz w:val="22"/>
                <w:szCs w:val="22"/>
              </w:rPr>
              <w:t>The Police Community Support Officer is the primary source of problem solving and community engagement, including ownership of ward aligned operations</w:t>
            </w:r>
          </w:p>
          <w:p w:rsidR="00B9658B" w:rsidRPr="00B9658B" w:rsidRDefault="009F691C" w:rsidP="00B9658B">
            <w:pPr>
              <w:pStyle w:val="ListParagraph"/>
              <w:numPr>
                <w:ilvl w:val="0"/>
                <w:numId w:val="38"/>
              </w:numPr>
              <w:spacing w:after="200" w:line="276" w:lineRule="auto"/>
              <w:rPr>
                <w:rFonts w:ascii="Tahoma" w:eastAsia="Times New Roman" w:hAnsi="Tahoma" w:cs="Tahoma"/>
                <w:color w:val="000000" w:themeColor="text1"/>
                <w:spacing w:val="-2"/>
                <w:kern w:val="24"/>
              </w:rPr>
            </w:pPr>
            <w:r>
              <w:rPr>
                <w:rFonts w:ascii="Tahoma" w:hAnsi="Tahoma" w:cs="Tahoma"/>
                <w:sz w:val="22"/>
                <w:szCs w:val="22"/>
              </w:rPr>
              <w:t xml:space="preserve">Being public facing PCSOs provide a visible, accessible and approachable uniformed presence in the </w:t>
            </w:r>
            <w:r w:rsidR="0063211D">
              <w:rPr>
                <w:rFonts w:ascii="Tahoma" w:hAnsi="Tahoma" w:cs="Tahoma"/>
                <w:sz w:val="22"/>
                <w:szCs w:val="22"/>
              </w:rPr>
              <w:t>community to offer reassurance and defuse situation with threats of conflict</w:t>
            </w:r>
          </w:p>
          <w:p w:rsidR="000952B6" w:rsidRPr="0063211D" w:rsidRDefault="0063211D" w:rsidP="00B9658B">
            <w:pPr>
              <w:pStyle w:val="ListParagraph"/>
              <w:numPr>
                <w:ilvl w:val="0"/>
                <w:numId w:val="38"/>
              </w:numPr>
              <w:spacing w:after="200" w:line="276" w:lineRule="auto"/>
              <w:rPr>
                <w:rFonts w:ascii="Tahoma" w:eastAsia="Times New Roman" w:hAnsi="Tahoma" w:cs="Tahoma"/>
                <w:color w:val="000000" w:themeColor="text1"/>
                <w:spacing w:val="-2"/>
                <w:kern w:val="24"/>
              </w:rPr>
            </w:pPr>
            <w:r>
              <w:rPr>
                <w:rFonts w:ascii="Tahoma" w:hAnsi="Tahoma" w:cs="Tahoma"/>
                <w:sz w:val="22"/>
                <w:szCs w:val="22"/>
              </w:rPr>
              <w:t>PCSOs improve confidence and trust, gather information and foster good community relations.</w:t>
            </w:r>
          </w:p>
          <w:p w:rsidR="0063211D" w:rsidRPr="0063211D" w:rsidRDefault="0063211D" w:rsidP="00B9658B">
            <w:pPr>
              <w:pStyle w:val="ListParagraph"/>
              <w:numPr>
                <w:ilvl w:val="0"/>
                <w:numId w:val="38"/>
              </w:numPr>
              <w:spacing w:after="200" w:line="276" w:lineRule="auto"/>
              <w:rPr>
                <w:rFonts w:ascii="Tahoma" w:eastAsia="Times New Roman" w:hAnsi="Tahoma" w:cs="Tahoma"/>
                <w:color w:val="000000" w:themeColor="text1"/>
                <w:spacing w:val="-2"/>
                <w:kern w:val="24"/>
              </w:rPr>
            </w:pPr>
            <w:r>
              <w:rPr>
                <w:rFonts w:ascii="Tahoma" w:hAnsi="Tahoma" w:cs="Tahoma"/>
                <w:sz w:val="22"/>
                <w:szCs w:val="22"/>
              </w:rPr>
              <w:t>The role holds designated PCSO legal powers of enforcement in line with Force requirements to support the successful resolution, prevention and deterrent of local crime.</w:t>
            </w:r>
          </w:p>
          <w:p w:rsidR="0063211D" w:rsidRPr="0063211D" w:rsidRDefault="0063211D" w:rsidP="00B9658B">
            <w:pPr>
              <w:pStyle w:val="ListParagraph"/>
              <w:numPr>
                <w:ilvl w:val="0"/>
                <w:numId w:val="38"/>
              </w:numPr>
              <w:spacing w:after="200" w:line="276" w:lineRule="auto"/>
              <w:rPr>
                <w:rFonts w:ascii="Tahoma" w:eastAsia="Times New Roman" w:hAnsi="Tahoma" w:cs="Tahoma"/>
                <w:color w:val="000000" w:themeColor="text1"/>
                <w:spacing w:val="-2"/>
                <w:kern w:val="24"/>
              </w:rPr>
            </w:pPr>
            <w:r>
              <w:rPr>
                <w:rFonts w:ascii="Tahoma" w:hAnsi="Tahoma" w:cs="Tahoma"/>
                <w:sz w:val="22"/>
                <w:szCs w:val="22"/>
              </w:rPr>
              <w:t>PCSOs will respond to a wide range of non-criminal issues that contribute to safeguarding vulnerability and community safety</w:t>
            </w:r>
          </w:p>
          <w:p w:rsidR="0063211D" w:rsidRPr="0063211D" w:rsidRDefault="0063211D" w:rsidP="0063211D">
            <w:pPr>
              <w:pStyle w:val="ListParagraph"/>
              <w:numPr>
                <w:ilvl w:val="0"/>
                <w:numId w:val="38"/>
              </w:numPr>
              <w:spacing w:after="200" w:line="276" w:lineRule="auto"/>
              <w:rPr>
                <w:rFonts w:ascii="Tahoma" w:eastAsia="Times New Roman" w:hAnsi="Tahoma" w:cs="Tahoma"/>
                <w:color w:val="000000" w:themeColor="text1"/>
                <w:spacing w:val="-2"/>
                <w:kern w:val="24"/>
              </w:rPr>
            </w:pPr>
            <w:r>
              <w:rPr>
                <w:rFonts w:ascii="Tahoma" w:hAnsi="Tahoma" w:cs="Tahoma"/>
                <w:sz w:val="22"/>
                <w:szCs w:val="22"/>
              </w:rPr>
              <w:t>PCSOs will act with discretion, making appropriate use of designated powers and acting within Force guidelines.</w:t>
            </w:r>
          </w:p>
          <w:p w:rsidR="0063211D" w:rsidRDefault="0063211D" w:rsidP="0063211D">
            <w:pPr>
              <w:spacing w:after="200" w:line="276" w:lineRule="auto"/>
              <w:ind w:left="360"/>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One of two roles:</w:t>
            </w:r>
          </w:p>
          <w:p w:rsidR="0063211D" w:rsidRDefault="0063211D" w:rsidP="0063211D">
            <w:pPr>
              <w:pStyle w:val="ListParagraph"/>
              <w:numPr>
                <w:ilvl w:val="0"/>
                <w:numId w:val="40"/>
              </w:numPr>
              <w:spacing w:after="200" w:line="276" w:lineRule="auto"/>
              <w:rPr>
                <w:rFonts w:ascii="Tahoma" w:eastAsia="Times New Roman" w:hAnsi="Tahoma" w:cs="Tahoma"/>
                <w:color w:val="000000" w:themeColor="text1"/>
                <w:spacing w:val="-2"/>
                <w:kern w:val="24"/>
                <w:sz w:val="22"/>
                <w:szCs w:val="22"/>
              </w:rPr>
            </w:pPr>
            <w:r w:rsidRPr="0063211D">
              <w:rPr>
                <w:rFonts w:ascii="Tahoma" w:eastAsia="Times New Roman" w:hAnsi="Tahoma" w:cs="Tahoma"/>
                <w:color w:val="000000" w:themeColor="text1"/>
                <w:spacing w:val="-2"/>
                <w:kern w:val="24"/>
                <w:sz w:val="22"/>
                <w:szCs w:val="22"/>
              </w:rPr>
              <w:t>Ward aligned, working with Beat Manager</w:t>
            </w:r>
            <w:r>
              <w:rPr>
                <w:rFonts w:ascii="Tahoma" w:eastAsia="Times New Roman" w:hAnsi="Tahoma" w:cs="Tahoma"/>
                <w:color w:val="000000" w:themeColor="text1"/>
                <w:spacing w:val="-2"/>
                <w:kern w:val="24"/>
              </w:rPr>
              <w:t xml:space="preserve"> </w:t>
            </w:r>
            <w:r w:rsidRPr="008D4BED">
              <w:rPr>
                <w:rFonts w:ascii="Tahoma" w:eastAsia="Times New Roman" w:hAnsi="Tahoma" w:cs="Tahoma"/>
                <w:color w:val="000000" w:themeColor="text1"/>
                <w:spacing w:val="-2"/>
                <w:kern w:val="24"/>
                <w:sz w:val="22"/>
                <w:szCs w:val="22"/>
              </w:rPr>
              <w:t>owning and solving problems that matter most to the community.</w:t>
            </w:r>
          </w:p>
          <w:p w:rsidR="00777B4D" w:rsidRPr="002846A4" w:rsidRDefault="0063211D" w:rsidP="00F95B0F">
            <w:pPr>
              <w:pStyle w:val="ListParagraph"/>
              <w:numPr>
                <w:ilvl w:val="0"/>
                <w:numId w:val="40"/>
              </w:numPr>
              <w:spacing w:after="200" w:line="276" w:lineRule="auto"/>
              <w:rPr>
                <w:rFonts w:ascii="Tahoma" w:eastAsia="Times New Roman" w:hAnsi="Tahoma" w:cs="Tahoma"/>
                <w:i/>
                <w:color w:val="000000" w:themeColor="text1"/>
                <w:spacing w:val="-2"/>
                <w:kern w:val="24"/>
              </w:rPr>
            </w:pPr>
            <w:r w:rsidRPr="002846A4">
              <w:rPr>
                <w:rFonts w:ascii="Tahoma" w:eastAsia="Times New Roman" w:hAnsi="Tahoma" w:cs="Tahoma"/>
                <w:color w:val="000000" w:themeColor="text1"/>
                <w:spacing w:val="-2"/>
                <w:kern w:val="24"/>
                <w:sz w:val="22"/>
                <w:szCs w:val="22"/>
              </w:rPr>
              <w:t>Skilled Helper, working with the vulnerable</w:t>
            </w:r>
            <w:r w:rsidR="00777B4D" w:rsidRPr="002846A4">
              <w:rPr>
                <w:rFonts w:ascii="Tahoma" w:eastAsia="Times New Roman" w:hAnsi="Tahoma" w:cs="Tahoma"/>
                <w:color w:val="000000" w:themeColor="text1"/>
                <w:spacing w:val="-2"/>
                <w:kern w:val="24"/>
                <w:sz w:val="22"/>
                <w:szCs w:val="22"/>
              </w:rPr>
              <w:t xml:space="preserve"> within the community</w:t>
            </w:r>
          </w:p>
          <w:p w:rsidR="00777B4D" w:rsidRDefault="00777B4D" w:rsidP="00777B4D">
            <w:pPr>
              <w:spacing w:after="200" w:line="276" w:lineRule="auto"/>
              <w:rPr>
                <w:rFonts w:ascii="Tahoma" w:eastAsia="Times New Roman" w:hAnsi="Tahoma" w:cs="Tahoma"/>
                <w:i/>
                <w:color w:val="000000" w:themeColor="text1"/>
                <w:spacing w:val="-2"/>
                <w:kern w:val="24"/>
              </w:rPr>
            </w:pPr>
          </w:p>
          <w:p w:rsidR="00777B4D" w:rsidRDefault="00777B4D" w:rsidP="00777B4D">
            <w:pPr>
              <w:spacing w:after="200" w:line="276" w:lineRule="auto"/>
              <w:rPr>
                <w:rFonts w:ascii="Tahoma" w:eastAsia="Times New Roman" w:hAnsi="Tahoma" w:cs="Tahoma"/>
                <w:i/>
                <w:color w:val="000000" w:themeColor="text1"/>
                <w:spacing w:val="-2"/>
                <w:kern w:val="24"/>
              </w:rPr>
            </w:pPr>
          </w:p>
          <w:p w:rsidR="00777B4D" w:rsidRDefault="00777B4D" w:rsidP="00777B4D">
            <w:pPr>
              <w:spacing w:after="200" w:line="276" w:lineRule="auto"/>
              <w:rPr>
                <w:rFonts w:ascii="Tahoma" w:eastAsia="Times New Roman" w:hAnsi="Tahoma" w:cs="Tahoma"/>
                <w:i/>
                <w:color w:val="000000" w:themeColor="text1"/>
                <w:spacing w:val="-2"/>
                <w:kern w:val="24"/>
              </w:rPr>
            </w:pPr>
          </w:p>
          <w:p w:rsidR="00777B4D" w:rsidRPr="00777B4D" w:rsidRDefault="00777B4D" w:rsidP="00777B4D">
            <w:pPr>
              <w:spacing w:after="200" w:line="276" w:lineRule="auto"/>
              <w:rPr>
                <w:rFonts w:ascii="Tahoma" w:eastAsia="Times New Roman" w:hAnsi="Tahoma" w:cs="Tahoma"/>
                <w:i/>
                <w:color w:val="000000" w:themeColor="text1"/>
                <w:spacing w:val="-2"/>
                <w:kern w:val="24"/>
              </w:rPr>
            </w:pPr>
          </w:p>
        </w:tc>
      </w:tr>
    </w:tbl>
    <w:p w:rsidR="0068689F" w:rsidRDefault="0068689F">
      <w:pPr>
        <w:rPr>
          <w:rFonts w:ascii="Tahoma" w:hAnsi="Tahoma" w:cs="Tahoma"/>
        </w:rPr>
      </w:pPr>
    </w:p>
    <w:p w:rsidR="002846A4" w:rsidRDefault="002846A4">
      <w:pPr>
        <w:rPr>
          <w:rFonts w:ascii="Tahoma" w:hAnsi="Tahoma" w:cs="Tahoma"/>
        </w:rPr>
      </w:pPr>
    </w:p>
    <w:p w:rsidR="002846A4" w:rsidRDefault="002846A4">
      <w:pPr>
        <w:rPr>
          <w:rFonts w:ascii="Tahoma" w:hAnsi="Tahoma" w:cs="Tahoma"/>
        </w:rPr>
      </w:pPr>
    </w:p>
    <w:p w:rsidR="002846A4" w:rsidRDefault="002846A4">
      <w:pPr>
        <w:rPr>
          <w:rFonts w:ascii="Tahoma" w:hAnsi="Tahoma" w:cs="Tahoma"/>
        </w:rPr>
      </w:pPr>
    </w:p>
    <w:p w:rsidR="002846A4" w:rsidRPr="00C36B17" w:rsidRDefault="002846A4">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lastRenderedPageBreak/>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777B4D" w:rsidRPr="00AD041A" w:rsidRDefault="00777B4D" w:rsidP="00E32430">
            <w:pPr>
              <w:pStyle w:val="ListParagraph"/>
              <w:numPr>
                <w:ilvl w:val="0"/>
                <w:numId w:val="34"/>
              </w:numPr>
              <w:rPr>
                <w:rFonts w:ascii="Tahoma" w:hAnsi="Tahoma" w:cs="Tahoma"/>
                <w:sz w:val="22"/>
                <w:szCs w:val="22"/>
              </w:rPr>
            </w:pPr>
            <w:r w:rsidRPr="00AD041A">
              <w:rPr>
                <w:rFonts w:ascii="Tahoma" w:hAnsi="Tahoma" w:cs="Tahoma"/>
                <w:color w:val="000000"/>
                <w:sz w:val="22"/>
                <w:szCs w:val="22"/>
              </w:rPr>
              <w:t>Maintain a highly visible community presence in accordance with local area needs to address issues of public concern, act as a deterrent to local crime and improve community confidence</w:t>
            </w:r>
            <w:r w:rsidR="00AD041A" w:rsidRPr="00AD041A">
              <w:rPr>
                <w:rFonts w:ascii="Tahoma" w:hAnsi="Tahoma" w:cs="Tahoma"/>
                <w:color w:val="000000"/>
                <w:sz w:val="22"/>
                <w:szCs w:val="22"/>
              </w:rPr>
              <w:t>.</w:t>
            </w:r>
          </w:p>
          <w:p w:rsidR="00AD041A" w:rsidRPr="00AD041A" w:rsidRDefault="00777B4D" w:rsidP="009F67B9">
            <w:pPr>
              <w:pStyle w:val="ListParagraph"/>
              <w:numPr>
                <w:ilvl w:val="0"/>
                <w:numId w:val="34"/>
              </w:numPr>
              <w:spacing w:before="100" w:beforeAutospacing="1" w:after="225"/>
              <w:rPr>
                <w:rFonts w:ascii="Tahoma" w:eastAsia="Times New Roman" w:hAnsi="Tahoma" w:cs="Tahoma"/>
                <w:color w:val="000000"/>
              </w:rPr>
            </w:pPr>
            <w:r w:rsidRPr="00AD041A">
              <w:rPr>
                <w:rFonts w:ascii="Tahoma" w:hAnsi="Tahoma" w:cs="Tahoma"/>
                <w:color w:val="000000"/>
                <w:sz w:val="22"/>
                <w:szCs w:val="22"/>
              </w:rPr>
              <w:t>Support Policing operations undertaking community-based activities as directed to gather, handle and submit information and intelligence, acting in line with legislation, policies and guidance, to support law enforcement</w:t>
            </w:r>
            <w:r w:rsidRPr="00AD041A">
              <w:rPr>
                <w:rFonts w:ascii="fs-elliot" w:hAnsi="fs-elliot" w:cs="Arial"/>
                <w:color w:val="000000"/>
              </w:rPr>
              <w:t>.</w:t>
            </w:r>
          </w:p>
          <w:p w:rsidR="00AD041A" w:rsidRDefault="00777B4D" w:rsidP="00D63BFF">
            <w:pPr>
              <w:pStyle w:val="ListParagraph"/>
              <w:numPr>
                <w:ilvl w:val="0"/>
                <w:numId w:val="34"/>
              </w:numPr>
              <w:spacing w:before="100" w:beforeAutospacing="1" w:after="225"/>
              <w:rPr>
                <w:rFonts w:ascii="Tahoma" w:eastAsia="Times New Roman" w:hAnsi="Tahoma" w:cs="Tahoma"/>
                <w:color w:val="000000"/>
                <w:sz w:val="22"/>
                <w:szCs w:val="22"/>
              </w:rPr>
            </w:pPr>
            <w:r w:rsidRPr="00777B4D">
              <w:rPr>
                <w:rFonts w:ascii="Tahoma" w:eastAsia="Times New Roman" w:hAnsi="Tahoma" w:cs="Tahoma"/>
                <w:color w:val="000000"/>
                <w:sz w:val="22"/>
                <w:szCs w:val="22"/>
              </w:rPr>
              <w:t xml:space="preserve">Support Police Officers in initial front-line response to incidents enabling resolution to and/or preventing escalation of low-level offending in line with their designated </w:t>
            </w:r>
            <w:r w:rsidRPr="00AD041A">
              <w:rPr>
                <w:rFonts w:ascii="Tahoma" w:eastAsia="Times New Roman" w:hAnsi="Tahoma" w:cs="Tahoma"/>
                <w:color w:val="000000"/>
              </w:rPr>
              <w:t>p</w:t>
            </w:r>
            <w:r w:rsidRPr="00777B4D">
              <w:rPr>
                <w:rFonts w:ascii="Tahoma" w:eastAsia="Times New Roman" w:hAnsi="Tahoma" w:cs="Tahoma"/>
                <w:color w:val="000000"/>
                <w:sz w:val="22"/>
                <w:szCs w:val="22"/>
              </w:rPr>
              <w:t>owers and remit.</w:t>
            </w:r>
          </w:p>
          <w:p w:rsidR="00AD041A" w:rsidRDefault="00777B4D" w:rsidP="004378CA">
            <w:pPr>
              <w:pStyle w:val="ListParagraph"/>
              <w:numPr>
                <w:ilvl w:val="0"/>
                <w:numId w:val="34"/>
              </w:numPr>
              <w:spacing w:before="100" w:beforeAutospacing="1" w:after="225"/>
              <w:rPr>
                <w:rFonts w:ascii="Tahoma" w:eastAsia="Times New Roman" w:hAnsi="Tahoma" w:cs="Tahoma"/>
                <w:color w:val="000000"/>
                <w:sz w:val="22"/>
                <w:szCs w:val="22"/>
              </w:rPr>
            </w:pPr>
            <w:r w:rsidRPr="00777B4D">
              <w:rPr>
                <w:rFonts w:ascii="Tahoma" w:eastAsia="Times New Roman" w:hAnsi="Tahoma" w:cs="Tahoma"/>
                <w:color w:val="000000"/>
                <w:sz w:val="22"/>
                <w:szCs w:val="22"/>
              </w:rPr>
              <w:t>Develop close working relationships with key community bodies/individuals as directed to gather and provide information, support the vulnerable, promote community cohesion, identify and tackle low-level issues such as anti-social behaviour.</w:t>
            </w:r>
          </w:p>
          <w:p w:rsidR="00AD041A" w:rsidRDefault="00777B4D" w:rsidP="000248D5">
            <w:pPr>
              <w:pStyle w:val="ListParagraph"/>
              <w:numPr>
                <w:ilvl w:val="0"/>
                <w:numId w:val="34"/>
              </w:numPr>
              <w:spacing w:before="100" w:beforeAutospacing="1" w:after="225"/>
              <w:rPr>
                <w:rFonts w:ascii="Tahoma" w:eastAsia="Times New Roman" w:hAnsi="Tahoma" w:cs="Tahoma"/>
                <w:color w:val="000000"/>
                <w:sz w:val="22"/>
                <w:szCs w:val="22"/>
              </w:rPr>
            </w:pPr>
            <w:r w:rsidRPr="00777B4D">
              <w:rPr>
                <w:rFonts w:ascii="Tahoma" w:eastAsia="Times New Roman" w:hAnsi="Tahoma" w:cs="Tahoma"/>
                <w:color w:val="000000"/>
                <w:sz w:val="22"/>
                <w:szCs w:val="22"/>
              </w:rPr>
              <w:t>Develop effective relationships with individuals, including the vulnerable and at risk, across the community, providing support and guidance to assess needs, prevent crime, respond to concerns and build trust in policing.</w:t>
            </w:r>
          </w:p>
          <w:p w:rsidR="00AD041A" w:rsidRDefault="00777B4D" w:rsidP="006D5952">
            <w:pPr>
              <w:pStyle w:val="ListParagraph"/>
              <w:numPr>
                <w:ilvl w:val="0"/>
                <w:numId w:val="34"/>
              </w:numPr>
              <w:spacing w:before="100" w:beforeAutospacing="1" w:after="225"/>
              <w:rPr>
                <w:rFonts w:ascii="Tahoma" w:eastAsia="Times New Roman" w:hAnsi="Tahoma" w:cs="Tahoma"/>
                <w:color w:val="000000"/>
                <w:sz w:val="22"/>
                <w:szCs w:val="22"/>
              </w:rPr>
            </w:pPr>
            <w:r w:rsidRPr="00777B4D">
              <w:rPr>
                <w:rFonts w:ascii="Tahoma" w:eastAsia="Times New Roman" w:hAnsi="Tahoma" w:cs="Tahoma"/>
                <w:color w:val="000000"/>
                <w:sz w:val="22"/>
                <w:szCs w:val="22"/>
              </w:rPr>
              <w:t>Assist front line responses to more complex incidents, acting to contain, assess needs and/or provide support to ensure immediate public safety.</w:t>
            </w:r>
          </w:p>
          <w:p w:rsidR="00AD041A" w:rsidRDefault="00777B4D" w:rsidP="00834231">
            <w:pPr>
              <w:pStyle w:val="ListParagraph"/>
              <w:numPr>
                <w:ilvl w:val="0"/>
                <w:numId w:val="34"/>
              </w:numPr>
              <w:spacing w:before="100" w:beforeAutospacing="1" w:after="225"/>
              <w:rPr>
                <w:rFonts w:ascii="Tahoma" w:eastAsia="Times New Roman" w:hAnsi="Tahoma" w:cs="Tahoma"/>
                <w:color w:val="000000"/>
                <w:sz w:val="22"/>
                <w:szCs w:val="22"/>
              </w:rPr>
            </w:pPr>
            <w:r w:rsidRPr="00777B4D">
              <w:rPr>
                <w:rFonts w:ascii="Tahoma" w:eastAsia="Times New Roman" w:hAnsi="Tahoma" w:cs="Tahoma"/>
                <w:color w:val="000000"/>
                <w:sz w:val="22"/>
                <w:szCs w:val="22"/>
              </w:rPr>
              <w:t>Maintain awareness of potential and actual risks to individuals, escalating potential threats to public safety in line with Force guidance to support the identification and resolution of issues.</w:t>
            </w:r>
          </w:p>
          <w:p w:rsidR="00AD041A" w:rsidRDefault="00777B4D" w:rsidP="00145A5A">
            <w:pPr>
              <w:pStyle w:val="ListParagraph"/>
              <w:numPr>
                <w:ilvl w:val="0"/>
                <w:numId w:val="34"/>
              </w:numPr>
              <w:spacing w:before="100" w:beforeAutospacing="1" w:after="225"/>
              <w:rPr>
                <w:rFonts w:ascii="Tahoma" w:eastAsia="Times New Roman" w:hAnsi="Tahoma" w:cs="Tahoma"/>
                <w:color w:val="000000"/>
                <w:sz w:val="22"/>
                <w:szCs w:val="22"/>
              </w:rPr>
            </w:pPr>
            <w:r w:rsidRPr="00777B4D">
              <w:rPr>
                <w:rFonts w:ascii="Tahoma" w:eastAsia="Times New Roman" w:hAnsi="Tahoma" w:cs="Tahoma"/>
                <w:color w:val="000000"/>
                <w:sz w:val="22"/>
                <w:szCs w:val="22"/>
              </w:rPr>
              <w:t>Support the identification and exploration of new ways of working and innovation in community policing, applying critical thinking to problems and issues within own area of responsibility.</w:t>
            </w:r>
          </w:p>
          <w:p w:rsidR="00777B4D" w:rsidRPr="00777B4D" w:rsidRDefault="00777B4D" w:rsidP="00145A5A">
            <w:pPr>
              <w:pStyle w:val="ListParagraph"/>
              <w:numPr>
                <w:ilvl w:val="0"/>
                <w:numId w:val="34"/>
              </w:numPr>
              <w:spacing w:before="100" w:beforeAutospacing="1" w:after="225"/>
              <w:rPr>
                <w:rFonts w:ascii="Tahoma" w:eastAsia="Times New Roman" w:hAnsi="Tahoma" w:cs="Tahoma"/>
                <w:color w:val="000000"/>
                <w:sz w:val="22"/>
                <w:szCs w:val="22"/>
              </w:rPr>
            </w:pPr>
            <w:r w:rsidRPr="00777B4D">
              <w:rPr>
                <w:rFonts w:ascii="Tahoma" w:eastAsia="Times New Roman" w:hAnsi="Tahoma" w:cs="Tahoma"/>
                <w:color w:val="000000"/>
                <w:sz w:val="22"/>
                <w:szCs w:val="22"/>
              </w:rPr>
              <w:t>Support the implementation of evidence based policing initiatives by championing and applying relevant approaches to own area of work.</w:t>
            </w:r>
          </w:p>
          <w:p w:rsidR="00777B4D" w:rsidRPr="00777B4D" w:rsidRDefault="00777B4D" w:rsidP="00777B4D">
            <w:pPr>
              <w:spacing w:before="100" w:beforeAutospacing="1" w:after="225"/>
              <w:ind w:left="720"/>
              <w:rPr>
                <w:rFonts w:ascii="Tahoma" w:eastAsia="Times New Roman" w:hAnsi="Tahoma" w:cs="Tahoma"/>
                <w:color w:val="000000"/>
                <w:lang w:eastAsia="en-GB"/>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682B50">
              <w:rPr>
                <w:rFonts w:ascii="Tahoma" w:hAnsi="Tahoma" w:cs="Tahoma"/>
                <w:b/>
                <w:color w:val="003671"/>
              </w:rPr>
              <w:t>And to be accountable for:</w:t>
            </w:r>
            <w:r w:rsidRPr="00C41F9C">
              <w:rPr>
                <w:rFonts w:ascii="Tahoma" w:hAnsi="Tahoma" w:cs="Tahoma"/>
                <w:color w:val="003671"/>
              </w:rPr>
              <w:t xml:space="preserve">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DC3CE8" w:rsidP="009A6E91">
            <w:pPr>
              <w:rPr>
                <w:rFonts w:ascii="Tahoma" w:eastAsia="Times New Roman" w:hAnsi="Tahoma" w:cs="Tahoma"/>
                <w:color w:val="000000" w:themeColor="text1"/>
                <w:spacing w:val="-2"/>
                <w:kern w:val="24"/>
              </w:rPr>
            </w:pPr>
          </w:p>
          <w:p w:rsidR="009943A6" w:rsidRPr="009A6E91" w:rsidRDefault="009943A6"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lastRenderedPageBreak/>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1a</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777B4D" w:rsidP="0089177D">
            <w:pPr>
              <w:rPr>
                <w:rFonts w:ascii="Tahoma" w:hAnsi="Tahoma" w:cs="Tahoma"/>
                <w:color w:val="003671"/>
              </w:rPr>
            </w:pPr>
            <w:r>
              <w:rPr>
                <w:rFonts w:ascii="Tahoma" w:hAnsi="Tahoma" w:cs="Tahoma"/>
                <w:color w:val="003671"/>
              </w:rPr>
              <w:t>1a</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C36B17" w:rsidRDefault="002543BF" w:rsidP="002543BF">
            <w:pPr>
              <w:pStyle w:val="ListParagraph"/>
              <w:numPr>
                <w:ilvl w:val="0"/>
                <w:numId w:val="30"/>
              </w:numPr>
              <w:ind w:right="124"/>
              <w:rPr>
                <w:rFonts w:ascii="Tahoma" w:hAnsi="Tahoma" w:cs="Tahoma"/>
                <w:sz w:val="22"/>
                <w:szCs w:val="22"/>
              </w:rPr>
            </w:pPr>
          </w:p>
        </w:tc>
        <w:tc>
          <w:tcPr>
            <w:tcW w:w="4508" w:type="dxa"/>
          </w:tcPr>
          <w:p w:rsidR="00CB09CF" w:rsidRPr="00C36B17" w:rsidRDefault="00131BAB" w:rsidP="002543BF">
            <w:pPr>
              <w:pStyle w:val="ListParagraph"/>
              <w:numPr>
                <w:ilvl w:val="0"/>
                <w:numId w:val="30"/>
              </w:numPr>
              <w:ind w:right="124"/>
              <w:rPr>
                <w:rFonts w:ascii="Tahoma" w:hAnsi="Tahoma" w:cs="Tahoma"/>
                <w:sz w:val="22"/>
                <w:szCs w:val="22"/>
              </w:rPr>
            </w:pPr>
            <w:r>
              <w:rPr>
                <w:rFonts w:ascii="Tahoma" w:hAnsi="Tahoma" w:cs="Tahoma"/>
                <w:sz w:val="22"/>
                <w:szCs w:val="22"/>
              </w:rPr>
              <w:t xml:space="preserve">NVQ 3 </w:t>
            </w:r>
          </w:p>
        </w:tc>
      </w:tr>
    </w:tbl>
    <w:p w:rsidR="00CE1263" w:rsidRDefault="00CE1263">
      <w:pPr>
        <w:rPr>
          <w:rFonts w:ascii="Tahoma" w:hAnsi="Tahoma" w:cs="Tahoma"/>
        </w:rPr>
      </w:pPr>
    </w:p>
    <w:p w:rsidR="00731DF0" w:rsidRPr="00C36B17" w:rsidRDefault="00731DF0">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t xml:space="preserve">Technical/Operational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131BAB" w:rsidRPr="00131BAB" w:rsidRDefault="007A6475" w:rsidP="00445A3E">
            <w:pPr>
              <w:numPr>
                <w:ilvl w:val="0"/>
                <w:numId w:val="30"/>
              </w:numPr>
              <w:spacing w:before="100" w:beforeAutospacing="1" w:after="225"/>
              <w:rPr>
                <w:rFonts w:ascii="Tahoma" w:eastAsia="Times New Roman" w:hAnsi="Tahoma" w:cs="Tahoma"/>
                <w:color w:val="000000"/>
                <w:lang w:eastAsia="en-GB"/>
              </w:rPr>
            </w:pPr>
            <w:r>
              <w:rPr>
                <w:rFonts w:ascii="Tahoma" w:eastAsia="Times New Roman" w:hAnsi="Tahoma" w:cs="Tahoma"/>
                <w:color w:val="000000"/>
                <w:lang w:eastAsia="en-GB"/>
              </w:rPr>
              <w:t>Good written</w:t>
            </w:r>
            <w:r w:rsidR="001B5725">
              <w:rPr>
                <w:rFonts w:ascii="Tahoma" w:eastAsia="Times New Roman" w:hAnsi="Tahoma" w:cs="Tahoma"/>
                <w:color w:val="000000"/>
                <w:lang w:eastAsia="en-GB"/>
              </w:rPr>
              <w:t xml:space="preserve"> and verbal</w:t>
            </w:r>
            <w:r w:rsidR="00131BAB" w:rsidRPr="00131BAB">
              <w:rPr>
                <w:rFonts w:ascii="Tahoma" w:eastAsia="Times New Roman" w:hAnsi="Tahoma" w:cs="Tahoma"/>
                <w:color w:val="000000"/>
                <w:lang w:eastAsia="en-GB"/>
              </w:rPr>
              <w:t xml:space="preserve"> communication skills with the ability to listen to others, reason and defuse situations, particularly in confrontational circumstances.</w:t>
            </w:r>
          </w:p>
          <w:p w:rsidR="00131BAB" w:rsidRPr="007A6475" w:rsidRDefault="00131BAB" w:rsidP="007A6475">
            <w:pPr>
              <w:numPr>
                <w:ilvl w:val="0"/>
                <w:numId w:val="30"/>
              </w:numPr>
              <w:spacing w:before="100" w:beforeAutospacing="1" w:after="225"/>
              <w:rPr>
                <w:rFonts w:ascii="Tahoma" w:eastAsia="Times New Roman" w:hAnsi="Tahoma" w:cs="Tahoma"/>
                <w:color w:val="000000"/>
                <w:lang w:eastAsia="en-GB"/>
              </w:rPr>
            </w:pPr>
            <w:r>
              <w:rPr>
                <w:rFonts w:ascii="Tahoma" w:eastAsia="Times New Roman" w:hAnsi="Tahoma" w:cs="Tahoma"/>
                <w:color w:val="000000"/>
                <w:lang w:eastAsia="en-GB"/>
              </w:rPr>
              <w:t xml:space="preserve">Able </w:t>
            </w:r>
            <w:r w:rsidRPr="00131BAB">
              <w:rPr>
                <w:rFonts w:ascii="Tahoma" w:eastAsia="Times New Roman" w:hAnsi="Tahoma" w:cs="Tahoma"/>
                <w:color w:val="000000"/>
                <w:lang w:eastAsia="en-GB"/>
              </w:rPr>
              <w:t xml:space="preserve">proactively </w:t>
            </w:r>
            <w:r>
              <w:rPr>
                <w:rFonts w:ascii="Tahoma" w:eastAsia="Times New Roman" w:hAnsi="Tahoma" w:cs="Tahoma"/>
                <w:color w:val="000000"/>
                <w:lang w:eastAsia="en-GB"/>
              </w:rPr>
              <w:t xml:space="preserve">to </w:t>
            </w:r>
            <w:r w:rsidRPr="00131BAB">
              <w:rPr>
                <w:rFonts w:ascii="Tahoma" w:eastAsia="Times New Roman" w:hAnsi="Tahoma" w:cs="Tahoma"/>
                <w:color w:val="000000"/>
                <w:lang w:eastAsia="en-GB"/>
              </w:rPr>
              <w:t>develop effective working relationships with colleagues, partners and other stakeholders which build rapport, trust and confidence.</w:t>
            </w:r>
          </w:p>
          <w:p w:rsidR="00131BAB" w:rsidRPr="00131BAB" w:rsidRDefault="00131BAB" w:rsidP="00131BAB">
            <w:pPr>
              <w:numPr>
                <w:ilvl w:val="0"/>
                <w:numId w:val="30"/>
              </w:numPr>
              <w:spacing w:before="100" w:beforeAutospacing="1" w:after="225"/>
              <w:rPr>
                <w:rFonts w:ascii="Tahoma" w:eastAsia="Times New Roman" w:hAnsi="Tahoma" w:cs="Tahoma"/>
                <w:color w:val="000000"/>
                <w:lang w:eastAsia="en-GB"/>
              </w:rPr>
            </w:pPr>
            <w:r w:rsidRPr="00131BAB">
              <w:rPr>
                <w:rFonts w:ascii="Tahoma" w:eastAsia="Times New Roman" w:hAnsi="Tahoma" w:cs="Tahoma"/>
                <w:color w:val="000000"/>
                <w:lang w:eastAsia="en-GB"/>
              </w:rPr>
              <w:t>Able to break down a straightforward problem into component parts, assess cause and effect and determine appropriate action.</w:t>
            </w:r>
          </w:p>
          <w:p w:rsidR="00131BAB" w:rsidRPr="00131BAB" w:rsidRDefault="00131BAB" w:rsidP="007A6475">
            <w:pPr>
              <w:spacing w:before="100" w:beforeAutospacing="1" w:after="225"/>
              <w:ind w:left="720"/>
              <w:rPr>
                <w:rFonts w:ascii="Tahoma" w:eastAsia="Times New Roman" w:hAnsi="Tahoma" w:cs="Tahoma"/>
                <w:color w:val="000000"/>
                <w:lang w:eastAsia="en-GB"/>
              </w:rPr>
            </w:pPr>
          </w:p>
          <w:p w:rsidR="00131BAB" w:rsidRPr="00131BAB" w:rsidRDefault="00131BAB" w:rsidP="00131BAB">
            <w:pPr>
              <w:numPr>
                <w:ilvl w:val="0"/>
                <w:numId w:val="30"/>
              </w:numPr>
              <w:spacing w:before="100" w:beforeAutospacing="1" w:after="225"/>
              <w:rPr>
                <w:rFonts w:ascii="Tahoma" w:eastAsia="Times New Roman" w:hAnsi="Tahoma" w:cs="Tahoma"/>
                <w:color w:val="000000"/>
                <w:lang w:eastAsia="en-GB"/>
              </w:rPr>
            </w:pPr>
            <w:r w:rsidRPr="00131BAB">
              <w:rPr>
                <w:rFonts w:ascii="Tahoma" w:eastAsia="Times New Roman" w:hAnsi="Tahoma" w:cs="Tahoma"/>
                <w:color w:val="000000"/>
                <w:lang w:eastAsia="en-GB"/>
              </w:rPr>
              <w:lastRenderedPageBreak/>
              <w:t>Good time management skills with the ability to plan and prioritise own work.</w:t>
            </w:r>
          </w:p>
          <w:p w:rsidR="00131BAB" w:rsidRDefault="00131BAB" w:rsidP="00131BAB">
            <w:pPr>
              <w:numPr>
                <w:ilvl w:val="0"/>
                <w:numId w:val="30"/>
              </w:numPr>
              <w:spacing w:before="100" w:beforeAutospacing="1" w:after="225"/>
              <w:rPr>
                <w:rFonts w:ascii="Tahoma" w:eastAsia="Times New Roman" w:hAnsi="Tahoma" w:cs="Tahoma"/>
                <w:color w:val="000000"/>
                <w:lang w:eastAsia="en-GB"/>
              </w:rPr>
            </w:pPr>
            <w:r w:rsidRPr="00131BAB">
              <w:rPr>
                <w:rFonts w:ascii="Tahoma" w:eastAsia="Times New Roman" w:hAnsi="Tahoma" w:cs="Tahoma"/>
                <w:color w:val="000000"/>
                <w:lang w:eastAsia="en-GB"/>
              </w:rPr>
              <w:t>Skilled in the use of standard IT packages, systems and/or databases to fulfil role requirements.</w:t>
            </w:r>
          </w:p>
          <w:p w:rsidR="001B5725" w:rsidRDefault="001B5725" w:rsidP="00131BAB">
            <w:pPr>
              <w:numPr>
                <w:ilvl w:val="0"/>
                <w:numId w:val="30"/>
              </w:numPr>
              <w:spacing w:before="100" w:beforeAutospacing="1" w:after="225"/>
              <w:rPr>
                <w:rFonts w:ascii="Tahoma" w:eastAsia="Times New Roman" w:hAnsi="Tahoma" w:cs="Tahoma"/>
                <w:color w:val="000000"/>
                <w:lang w:eastAsia="en-GB"/>
              </w:rPr>
            </w:pPr>
            <w:r>
              <w:rPr>
                <w:rFonts w:ascii="Tahoma" w:eastAsia="Times New Roman" w:hAnsi="Tahoma" w:cs="Tahoma"/>
                <w:color w:val="000000"/>
                <w:lang w:eastAsia="en-GB"/>
              </w:rPr>
              <w:t>Experience of engagement with local communities, including those that may be more diverse to reach or require new ways to interact with.</w:t>
            </w:r>
          </w:p>
          <w:p w:rsidR="001B5725" w:rsidRPr="00131BAB" w:rsidRDefault="001B5725" w:rsidP="00131BAB">
            <w:pPr>
              <w:numPr>
                <w:ilvl w:val="0"/>
                <w:numId w:val="30"/>
              </w:numPr>
              <w:spacing w:before="100" w:beforeAutospacing="1" w:after="225"/>
              <w:rPr>
                <w:rFonts w:ascii="Tahoma" w:eastAsia="Times New Roman" w:hAnsi="Tahoma" w:cs="Tahoma"/>
                <w:color w:val="000000"/>
                <w:lang w:eastAsia="en-GB"/>
              </w:rPr>
            </w:pPr>
            <w:r>
              <w:rPr>
                <w:rFonts w:ascii="Tahoma" w:eastAsia="Times New Roman" w:hAnsi="Tahoma" w:cs="Tahoma"/>
                <w:color w:val="000000"/>
                <w:lang w:eastAsia="en-GB"/>
              </w:rPr>
              <w:t>Experience of the ability to work as an effective and positive team member contributing to achievement of objectives.</w:t>
            </w:r>
          </w:p>
          <w:p w:rsidR="00CB09CF" w:rsidRPr="00131BAB" w:rsidRDefault="00CB09CF" w:rsidP="00AD041A">
            <w:pPr>
              <w:pStyle w:val="ListParagraph"/>
              <w:tabs>
                <w:tab w:val="left" w:pos="3572"/>
              </w:tabs>
              <w:rPr>
                <w:rFonts w:ascii="Tahoma" w:eastAsia="Times New Roman" w:hAnsi="Tahoma" w:cs="Tahoma"/>
                <w:bCs/>
                <w:spacing w:val="-2"/>
                <w:kern w:val="24"/>
                <w:sz w:val="22"/>
                <w:szCs w:val="22"/>
              </w:rPr>
            </w:pPr>
          </w:p>
          <w:p w:rsidR="00C75A07" w:rsidRPr="00C75A07" w:rsidRDefault="00C75A07" w:rsidP="001329E3">
            <w:pPr>
              <w:pStyle w:val="ListParagraph"/>
              <w:tabs>
                <w:tab w:val="left" w:pos="3572"/>
              </w:tabs>
              <w:rPr>
                <w:rFonts w:ascii="Tahoma" w:eastAsia="Times New Roman" w:hAnsi="Tahoma" w:cs="Tahoma"/>
                <w:bCs/>
                <w:spacing w:val="-2"/>
                <w:kern w:val="24"/>
                <w:sz w:val="22"/>
                <w:szCs w:val="22"/>
              </w:rPr>
            </w:pPr>
          </w:p>
        </w:tc>
        <w:tc>
          <w:tcPr>
            <w:tcW w:w="4513" w:type="dxa"/>
            <w:gridSpan w:val="4"/>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131BAB" w:rsidRDefault="00C36B17" w:rsidP="00C36B17">
            <w:pPr>
              <w:jc w:val="center"/>
              <w:rPr>
                <w:rFonts w:ascii="Tahoma" w:eastAsia="Times New Roman" w:hAnsi="Tahoma" w:cs="Tahoma"/>
                <w:b/>
                <w:lang w:eastAsia="en-GB"/>
              </w:rPr>
            </w:pPr>
            <w:r w:rsidRPr="00131BAB">
              <w:rPr>
                <w:rFonts w:ascii="Tahoma" w:eastAsia="Times New Roman" w:hAnsi="Tahoma" w:cs="Tahoma"/>
                <w:b/>
                <w:lang w:eastAsia="en-GB"/>
              </w:rPr>
              <w:t>1</w:t>
            </w:r>
          </w:p>
        </w:tc>
        <w:tc>
          <w:tcPr>
            <w:tcW w:w="992" w:type="dxa"/>
            <w:vAlign w:val="center"/>
          </w:tcPr>
          <w:p w:rsidR="00C36B17" w:rsidRPr="00131BAB" w:rsidRDefault="00C36B17" w:rsidP="00C36B17">
            <w:pPr>
              <w:jc w:val="center"/>
              <w:rPr>
                <w:rFonts w:ascii="Tahoma" w:eastAsia="Times New Roman" w:hAnsi="Tahoma" w:cs="Tahoma"/>
                <w:lang w:eastAsia="en-GB"/>
              </w:rPr>
            </w:pPr>
            <w:r w:rsidRPr="00131BAB">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AD041A" w:rsidRDefault="00AD041A" w:rsidP="00EC0EDE">
      <w:pPr>
        <w:rPr>
          <w:rFonts w:ascii="Tahoma" w:hAnsi="Tahoma" w:cs="Tahoma"/>
        </w:rPr>
      </w:pPr>
    </w:p>
    <w:p w:rsidR="002425DA" w:rsidRDefault="002425DA" w:rsidP="00EC0EDE">
      <w:pPr>
        <w:rPr>
          <w:rFonts w:ascii="Tahoma" w:hAnsi="Tahoma" w:cs="Tahoma"/>
        </w:rPr>
      </w:pPr>
    </w:p>
    <w:p w:rsidR="002425DA" w:rsidRPr="00C36B17" w:rsidRDefault="002425DA"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AD041A" w:rsidRPr="00AD041A" w:rsidRDefault="00131BAB" w:rsidP="00B30D78">
            <w:pPr>
              <w:numPr>
                <w:ilvl w:val="0"/>
                <w:numId w:val="30"/>
              </w:numPr>
              <w:spacing w:before="100" w:beforeAutospacing="1" w:after="225"/>
              <w:rPr>
                <w:rFonts w:ascii="fs-elliot" w:eastAsia="Times New Roman" w:hAnsi="fs-elliot" w:cs="Arial"/>
                <w:color w:val="000000"/>
                <w:sz w:val="24"/>
                <w:szCs w:val="24"/>
                <w:lang w:eastAsia="en-GB"/>
              </w:rPr>
            </w:pPr>
            <w:r w:rsidRPr="00131BAB">
              <w:rPr>
                <w:rFonts w:ascii="Tahoma" w:eastAsia="Times New Roman" w:hAnsi="Tahoma" w:cs="Tahoma"/>
                <w:color w:val="000000"/>
                <w:lang w:eastAsia="en-GB"/>
              </w:rPr>
              <w:t xml:space="preserve">Maintain </w:t>
            </w:r>
            <w:r w:rsidRPr="00AD041A">
              <w:rPr>
                <w:rFonts w:ascii="Tahoma" w:eastAsia="Times New Roman" w:hAnsi="Tahoma" w:cs="Tahoma"/>
                <w:color w:val="000000"/>
                <w:lang w:eastAsia="en-GB"/>
              </w:rPr>
              <w:t>knowledge</w:t>
            </w:r>
            <w:r w:rsidRPr="00131BAB">
              <w:rPr>
                <w:rFonts w:ascii="Tahoma" w:eastAsia="Times New Roman" w:hAnsi="Tahoma" w:cs="Tahoma"/>
                <w:color w:val="000000"/>
                <w:lang w:eastAsia="en-GB"/>
              </w:rPr>
              <w:t xml:space="preserve"> of College of Policing Guidance, best practice and any local policy applicable to the operational police context.</w:t>
            </w:r>
          </w:p>
          <w:p w:rsidR="00131BAB" w:rsidRPr="00131BAB" w:rsidRDefault="00131BAB" w:rsidP="00B30D78">
            <w:pPr>
              <w:numPr>
                <w:ilvl w:val="0"/>
                <w:numId w:val="30"/>
              </w:numPr>
              <w:spacing w:before="100" w:beforeAutospacing="1" w:after="225"/>
              <w:rPr>
                <w:rFonts w:ascii="fs-elliot" w:eastAsia="Times New Roman" w:hAnsi="fs-elliot" w:cs="Arial"/>
                <w:color w:val="000000"/>
                <w:sz w:val="24"/>
                <w:szCs w:val="24"/>
                <w:lang w:eastAsia="en-GB"/>
              </w:rPr>
            </w:pPr>
            <w:r w:rsidRPr="00131BAB">
              <w:rPr>
                <w:rFonts w:ascii="Tahoma" w:eastAsia="Times New Roman" w:hAnsi="Tahoma" w:cs="Tahoma"/>
                <w:color w:val="000000"/>
                <w:lang w:eastAsia="en-GB"/>
              </w:rPr>
              <w:t>Maintain and update key knowledge, understanding and skills relating to legislation</w:t>
            </w:r>
            <w:r w:rsidRPr="00AD041A">
              <w:rPr>
                <w:rFonts w:ascii="Tahoma" w:eastAsia="Times New Roman" w:hAnsi="Tahoma" w:cs="Tahoma"/>
                <w:color w:val="000000"/>
                <w:lang w:eastAsia="en-GB"/>
              </w:rPr>
              <w:t>,</w:t>
            </w:r>
            <w:r w:rsidRPr="00131BAB">
              <w:rPr>
                <w:rFonts w:ascii="Tahoma" w:eastAsia="Times New Roman" w:hAnsi="Tahoma" w:cs="Tahoma"/>
                <w:color w:val="000000"/>
                <w:lang w:eastAsia="en-GB"/>
              </w:rPr>
              <w:t xml:space="preserve"> policy and practice across all functional policing areas </w:t>
            </w:r>
            <w:r w:rsidRPr="00AD041A">
              <w:rPr>
                <w:rFonts w:ascii="Tahoma" w:eastAsia="Times New Roman" w:hAnsi="Tahoma" w:cs="Tahoma"/>
                <w:color w:val="000000"/>
                <w:lang w:eastAsia="en-GB"/>
              </w:rPr>
              <w:t>relevant to their role</w:t>
            </w:r>
          </w:p>
          <w:p w:rsidR="00131BAB" w:rsidRPr="00131BAB" w:rsidRDefault="00131BAB" w:rsidP="00131BAB">
            <w:pPr>
              <w:numPr>
                <w:ilvl w:val="0"/>
                <w:numId w:val="30"/>
              </w:numPr>
              <w:spacing w:before="100" w:beforeAutospacing="1" w:after="225"/>
              <w:rPr>
                <w:rFonts w:ascii="Tahoma" w:eastAsia="Times New Roman" w:hAnsi="Tahoma" w:cs="Tahoma"/>
                <w:color w:val="000000"/>
                <w:lang w:eastAsia="en-GB"/>
              </w:rPr>
            </w:pPr>
            <w:r w:rsidRPr="00131BAB">
              <w:rPr>
                <w:rFonts w:ascii="Tahoma" w:eastAsia="Times New Roman" w:hAnsi="Tahoma" w:cs="Tahoma"/>
                <w:color w:val="000000"/>
                <w:lang w:eastAsia="en-GB"/>
              </w:rPr>
              <w:t xml:space="preserve">Maintain knowledge and understanding of new approaches identified by evidence based policing research and </w:t>
            </w:r>
            <w:proofErr w:type="gramStart"/>
            <w:r w:rsidRPr="00131BAB">
              <w:rPr>
                <w:rFonts w:ascii="Tahoma" w:eastAsia="Times New Roman" w:hAnsi="Tahoma" w:cs="Tahoma"/>
                <w:color w:val="000000"/>
                <w:lang w:eastAsia="en-GB"/>
              </w:rPr>
              <w:t>problem solving</w:t>
            </w:r>
            <w:proofErr w:type="gramEnd"/>
            <w:r w:rsidRPr="00131BAB">
              <w:rPr>
                <w:rFonts w:ascii="Tahoma" w:eastAsia="Times New Roman" w:hAnsi="Tahoma" w:cs="Tahoma"/>
                <w:color w:val="000000"/>
                <w:lang w:eastAsia="en-GB"/>
              </w:rPr>
              <w:t xml:space="preserve"> synthesising these into working practice.</w:t>
            </w:r>
          </w:p>
          <w:p w:rsidR="00131BAB" w:rsidRPr="00131BAB" w:rsidRDefault="00131BAB" w:rsidP="00131BAB">
            <w:pPr>
              <w:numPr>
                <w:ilvl w:val="0"/>
                <w:numId w:val="30"/>
              </w:numPr>
              <w:autoSpaceDE w:val="0"/>
              <w:autoSpaceDN w:val="0"/>
              <w:adjustRightInd w:val="0"/>
              <w:spacing w:after="156"/>
              <w:contextualSpacing/>
              <w:rPr>
                <w:rFonts w:ascii="Tahoma" w:hAnsi="Tahoma" w:cs="Tahoma"/>
                <w:color w:val="002060"/>
              </w:rPr>
            </w:pPr>
            <w:r w:rsidRPr="004863C1">
              <w:rPr>
                <w:rFonts w:ascii="Tahoma" w:eastAsiaTheme="minorEastAsia" w:hAnsi="Tahoma" w:cs="Tahoma"/>
                <w:color w:val="000000" w:themeColor="text1"/>
                <w:lang w:eastAsia="en-GB"/>
              </w:rPr>
              <w:t>Maintain a working knowledge and understanding of new and evolving crime threats and priorities</w:t>
            </w:r>
            <w:r>
              <w:rPr>
                <w:rFonts w:ascii="Tahoma" w:eastAsiaTheme="minorEastAsia" w:hAnsi="Tahoma" w:cs="Tahoma"/>
                <w:color w:val="000000" w:themeColor="text1"/>
                <w:lang w:eastAsia="en-GB"/>
              </w:rPr>
              <w:t>, using current best practice to provide</w:t>
            </w:r>
            <w:r w:rsidRPr="004863C1">
              <w:rPr>
                <w:rFonts w:ascii="Tahoma" w:eastAsiaTheme="minorEastAsia" w:hAnsi="Tahoma" w:cs="Tahoma"/>
                <w:color w:val="000000" w:themeColor="text1"/>
                <w:lang w:eastAsia="en-GB"/>
              </w:rPr>
              <w:t xml:space="preserve"> a pro-active and preventative approach </w:t>
            </w:r>
            <w:r>
              <w:rPr>
                <w:rFonts w:ascii="Tahoma" w:eastAsiaTheme="minorEastAsia" w:hAnsi="Tahoma" w:cs="Tahoma"/>
                <w:color w:val="000000" w:themeColor="text1"/>
                <w:lang w:eastAsia="en-GB"/>
              </w:rPr>
              <w:t>to problems within the community</w:t>
            </w:r>
          </w:p>
          <w:p w:rsidR="00131BAB" w:rsidRPr="00CC4272" w:rsidRDefault="00131BAB" w:rsidP="00131BAB">
            <w:pPr>
              <w:autoSpaceDE w:val="0"/>
              <w:autoSpaceDN w:val="0"/>
              <w:adjustRightInd w:val="0"/>
              <w:spacing w:after="156"/>
              <w:ind w:left="720"/>
              <w:contextualSpacing/>
              <w:rPr>
                <w:rFonts w:ascii="Tahoma" w:hAnsi="Tahoma" w:cs="Tahoma"/>
                <w:color w:val="002060"/>
              </w:rPr>
            </w:pPr>
          </w:p>
          <w:p w:rsidR="00131BAB" w:rsidRPr="00131BAB" w:rsidRDefault="00131BAB" w:rsidP="00131BAB">
            <w:pPr>
              <w:numPr>
                <w:ilvl w:val="0"/>
                <w:numId w:val="30"/>
              </w:numPr>
              <w:spacing w:before="100" w:beforeAutospacing="1" w:after="225"/>
              <w:rPr>
                <w:rFonts w:ascii="Tahoma" w:eastAsia="Times New Roman" w:hAnsi="Tahoma" w:cs="Tahoma"/>
                <w:color w:val="000000"/>
                <w:lang w:eastAsia="en-GB"/>
              </w:rPr>
            </w:pPr>
            <w:r w:rsidRPr="00131BAB">
              <w:rPr>
                <w:rFonts w:ascii="Tahoma" w:eastAsia="Times New Roman" w:hAnsi="Tahoma" w:cs="Tahoma"/>
                <w:color w:val="000000"/>
                <w:lang w:eastAsia="en-GB"/>
              </w:rPr>
              <w:lastRenderedPageBreak/>
              <w:t>Complete all annual and mandatory training.</w:t>
            </w:r>
          </w:p>
          <w:p w:rsidR="00131BAB" w:rsidRPr="00131BAB" w:rsidRDefault="00131BAB" w:rsidP="00131BAB">
            <w:pPr>
              <w:numPr>
                <w:ilvl w:val="0"/>
                <w:numId w:val="30"/>
              </w:numPr>
              <w:spacing w:before="100" w:beforeAutospacing="1" w:after="225"/>
              <w:rPr>
                <w:rFonts w:ascii="Tahoma" w:eastAsia="Times New Roman" w:hAnsi="Tahoma" w:cs="Tahoma"/>
                <w:color w:val="000000"/>
                <w:lang w:eastAsia="en-GB"/>
              </w:rPr>
            </w:pPr>
            <w:r w:rsidRPr="00131BAB">
              <w:rPr>
                <w:rFonts w:ascii="Tahoma" w:eastAsia="Times New Roman" w:hAnsi="Tahoma" w:cs="Tahoma"/>
                <w:color w:val="000000"/>
                <w:lang w:eastAsia="en-GB"/>
              </w:rPr>
              <w:t>Maintain knowledge and understanding of community engagement methods and opportunities and synthesise these into working practice.</w:t>
            </w:r>
          </w:p>
          <w:p w:rsidR="00131BAB" w:rsidRPr="00131BAB" w:rsidRDefault="00131BAB" w:rsidP="00131BAB">
            <w:pPr>
              <w:numPr>
                <w:ilvl w:val="0"/>
                <w:numId w:val="30"/>
              </w:numPr>
              <w:spacing w:before="100" w:beforeAutospacing="1" w:after="225"/>
              <w:rPr>
                <w:rFonts w:ascii="Tahoma" w:eastAsia="Times New Roman" w:hAnsi="Tahoma" w:cs="Tahoma"/>
                <w:color w:val="000000"/>
                <w:lang w:eastAsia="en-GB"/>
              </w:rPr>
            </w:pPr>
            <w:r w:rsidRPr="00131BAB">
              <w:rPr>
                <w:rFonts w:ascii="Tahoma" w:eastAsia="Times New Roman" w:hAnsi="Tahoma" w:cs="Tahoma"/>
                <w:color w:val="000000"/>
                <w:lang w:eastAsia="en-GB"/>
              </w:rPr>
              <w:t>Undertake learning and assessment related to additional policing powers conferred on them by their Chief Constable according to force needs.</w:t>
            </w:r>
          </w:p>
          <w:p w:rsidR="00C75A07" w:rsidRPr="001329E3" w:rsidRDefault="00C75A07" w:rsidP="00131BAB">
            <w:pPr>
              <w:pStyle w:val="ListParagraph"/>
              <w:autoSpaceDE w:val="0"/>
              <w:autoSpaceDN w:val="0"/>
              <w:adjustRightInd w:val="0"/>
              <w:spacing w:after="156"/>
              <w:rPr>
                <w:rFonts w:ascii="Tahoma" w:hAnsi="Tahoma" w:cs="Tahoma"/>
                <w:color w:val="002060"/>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9F72A8" w:rsidTr="00EA5185">
        <w:trPr>
          <w:trHeight w:val="739"/>
        </w:trPr>
        <w:tc>
          <w:tcPr>
            <w:tcW w:w="9001" w:type="dxa"/>
          </w:tcPr>
          <w:p w:rsidR="000A2411" w:rsidRPr="009F72A8" w:rsidRDefault="00582661" w:rsidP="002543BF">
            <w:pPr>
              <w:pStyle w:val="ListParagraph"/>
              <w:numPr>
                <w:ilvl w:val="0"/>
                <w:numId w:val="30"/>
              </w:numPr>
              <w:rPr>
                <w:rFonts w:ascii="Tahoma" w:eastAsia="Times New Roman" w:hAnsi="Tahoma" w:cs="Tahoma"/>
                <w:b/>
                <w:bCs/>
                <w:color w:val="000000" w:themeColor="text1"/>
                <w:spacing w:val="-2"/>
                <w:kern w:val="24"/>
                <w:sz w:val="22"/>
                <w:szCs w:val="22"/>
              </w:rPr>
            </w:pPr>
            <w:r w:rsidRPr="009F72A8">
              <w:rPr>
                <w:rFonts w:ascii="Tahoma" w:eastAsia="Times New Roman" w:hAnsi="Tahoma" w:cs="Tahoma"/>
                <w:b/>
                <w:bCs/>
                <w:color w:val="000000" w:themeColor="text1"/>
                <w:spacing w:val="-2"/>
                <w:kern w:val="24"/>
                <w:sz w:val="22"/>
                <w:szCs w:val="22"/>
              </w:rPr>
              <w:t>N/A</w:t>
            </w:r>
          </w:p>
        </w:tc>
      </w:tr>
    </w:tbl>
    <w:p w:rsidR="00E12CFF" w:rsidRPr="009F72A8" w:rsidRDefault="00E12CFF">
      <w:pPr>
        <w:rPr>
          <w:rFonts w:ascii="Tahoma" w:hAnsi="Tahoma" w:cs="Tahoma"/>
          <w:b/>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9F72A8" w:rsidTr="00C41F9C">
        <w:trPr>
          <w:trHeight w:val="205"/>
        </w:trPr>
        <w:tc>
          <w:tcPr>
            <w:tcW w:w="9001" w:type="dxa"/>
            <w:gridSpan w:val="6"/>
            <w:shd w:val="clear" w:color="auto" w:fill="003671"/>
          </w:tcPr>
          <w:p w:rsidR="000B34F2" w:rsidRPr="009F72A8" w:rsidRDefault="000B34F2" w:rsidP="003A514D">
            <w:pPr>
              <w:tabs>
                <w:tab w:val="left" w:pos="3572"/>
              </w:tabs>
              <w:rPr>
                <w:rFonts w:ascii="Tahoma" w:eastAsia="Times New Roman" w:hAnsi="Tahoma" w:cs="Tahoma"/>
                <w:b/>
                <w:bCs/>
                <w:color w:val="FFFFFF" w:themeColor="background1"/>
                <w:spacing w:val="-2"/>
                <w:kern w:val="24"/>
                <w:lang w:eastAsia="en-GB"/>
              </w:rPr>
            </w:pPr>
            <w:r w:rsidRPr="009F72A8">
              <w:rPr>
                <w:rFonts w:ascii="Tahoma" w:eastAsia="Times New Roman" w:hAnsi="Tahoma" w:cs="Tahoma"/>
                <w:b/>
                <w:bCs/>
                <w:color w:val="FFFFFF" w:themeColor="background1"/>
                <w:spacing w:val="-2"/>
                <w:kern w:val="24"/>
                <w:sz w:val="24"/>
                <w:lang w:eastAsia="en-GB"/>
              </w:rPr>
              <w:t>Special Conditions</w:t>
            </w:r>
          </w:p>
        </w:tc>
      </w:tr>
      <w:tr w:rsidR="00685131" w:rsidRPr="009F72A8" w:rsidTr="00E74046">
        <w:trPr>
          <w:trHeight w:val="333"/>
        </w:trPr>
        <w:tc>
          <w:tcPr>
            <w:tcW w:w="3681" w:type="dxa"/>
            <w:vAlign w:val="center"/>
          </w:tcPr>
          <w:p w:rsidR="00685131" w:rsidRPr="009F72A8" w:rsidRDefault="002425DA" w:rsidP="00685131">
            <w:pPr>
              <w:tabs>
                <w:tab w:val="left" w:pos="3572"/>
              </w:tabs>
              <w:rPr>
                <w:rFonts w:ascii="Tahoma" w:eastAsia="Times New Roman" w:hAnsi="Tahoma" w:cs="Tahoma"/>
                <w:b/>
                <w:bCs/>
                <w:spacing w:val="-2"/>
                <w:kern w:val="24"/>
              </w:rPr>
            </w:pPr>
            <w:r w:rsidRPr="009F72A8">
              <w:rPr>
                <w:rFonts w:ascii="Tahoma" w:eastAsia="Times New Roman" w:hAnsi="Tahoma" w:cs="Tahoma"/>
                <w:b/>
                <w:bCs/>
                <w:spacing w:val="-2"/>
                <w:kern w:val="24"/>
              </w:rPr>
              <w:t>Full Driving Licen</w:t>
            </w:r>
            <w:r w:rsidR="0063709A">
              <w:rPr>
                <w:rFonts w:ascii="Tahoma" w:eastAsia="Times New Roman" w:hAnsi="Tahoma" w:cs="Tahoma"/>
                <w:b/>
                <w:bCs/>
                <w:spacing w:val="-2"/>
                <w:kern w:val="24"/>
              </w:rPr>
              <w:t>c</w:t>
            </w:r>
            <w:bookmarkStart w:id="0" w:name="_GoBack"/>
            <w:bookmarkEnd w:id="0"/>
            <w:r w:rsidRPr="009F72A8">
              <w:rPr>
                <w:rFonts w:ascii="Tahoma" w:eastAsia="Times New Roman" w:hAnsi="Tahoma" w:cs="Tahoma"/>
                <w:b/>
                <w:bCs/>
                <w:spacing w:val="-2"/>
                <w:kern w:val="24"/>
              </w:rPr>
              <w:t>e</w:t>
            </w:r>
          </w:p>
        </w:tc>
        <w:tc>
          <w:tcPr>
            <w:tcW w:w="5320" w:type="dxa"/>
            <w:gridSpan w:val="5"/>
            <w:vAlign w:val="center"/>
          </w:tcPr>
          <w:p w:rsidR="00685131" w:rsidRPr="009F72A8" w:rsidRDefault="002425DA" w:rsidP="00685131">
            <w:pPr>
              <w:rPr>
                <w:rFonts w:ascii="Tahoma" w:eastAsia="Times New Roman" w:hAnsi="Tahoma" w:cs="Tahoma"/>
                <w:b/>
                <w:bCs/>
                <w:color w:val="000000" w:themeColor="text1"/>
                <w:spacing w:val="-2"/>
                <w:kern w:val="24"/>
              </w:rPr>
            </w:pPr>
            <w:r w:rsidRPr="009F72A8">
              <w:rPr>
                <w:rFonts w:ascii="Tahoma" w:eastAsia="Times New Roman" w:hAnsi="Tahoma" w:cs="Tahoma"/>
                <w:b/>
                <w:bCs/>
                <w:color w:val="000000" w:themeColor="text1"/>
                <w:spacing w:val="-2"/>
                <w:kern w:val="24"/>
              </w:rPr>
              <w:t>Y</w:t>
            </w:r>
            <w:r w:rsidR="0005484F" w:rsidRPr="009F72A8">
              <w:rPr>
                <w:rFonts w:ascii="Tahoma" w:eastAsia="Times New Roman" w:hAnsi="Tahoma" w:cs="Tahoma"/>
                <w:b/>
                <w:bCs/>
                <w:color w:val="000000" w:themeColor="text1"/>
                <w:spacing w:val="-2"/>
                <w:kern w:val="24"/>
              </w:rPr>
              <w:t xml:space="preserve"> – to drive a manual vehicle</w:t>
            </w:r>
          </w:p>
        </w:tc>
      </w:tr>
      <w:tr w:rsidR="00685131" w:rsidRPr="009F72A8" w:rsidTr="00E74046">
        <w:trPr>
          <w:trHeight w:val="333"/>
        </w:trPr>
        <w:tc>
          <w:tcPr>
            <w:tcW w:w="3681" w:type="dxa"/>
            <w:vAlign w:val="center"/>
          </w:tcPr>
          <w:p w:rsidR="00685131" w:rsidRPr="009F72A8" w:rsidRDefault="00685131" w:rsidP="00685131">
            <w:pPr>
              <w:tabs>
                <w:tab w:val="left" w:pos="3572"/>
              </w:tabs>
              <w:rPr>
                <w:rFonts w:ascii="Tahoma" w:eastAsia="Times New Roman" w:hAnsi="Tahoma" w:cs="Tahoma"/>
                <w:bCs/>
                <w:spacing w:val="-2"/>
                <w:kern w:val="24"/>
              </w:rPr>
            </w:pPr>
            <w:r w:rsidRPr="009F72A8">
              <w:rPr>
                <w:rFonts w:ascii="Tahoma" w:eastAsia="Times New Roman" w:hAnsi="Tahoma" w:cs="Tahoma"/>
                <w:bCs/>
                <w:spacing w:val="-2"/>
                <w:kern w:val="24"/>
              </w:rPr>
              <w:t>Higher level vetting required</w:t>
            </w:r>
          </w:p>
        </w:tc>
        <w:tc>
          <w:tcPr>
            <w:tcW w:w="5320" w:type="dxa"/>
            <w:gridSpan w:val="5"/>
            <w:vAlign w:val="center"/>
          </w:tcPr>
          <w:p w:rsidR="00685131" w:rsidRPr="009F72A8" w:rsidRDefault="00582661" w:rsidP="00685131">
            <w:pPr>
              <w:rPr>
                <w:rFonts w:ascii="Tahoma" w:eastAsia="Times New Roman" w:hAnsi="Tahoma" w:cs="Tahoma"/>
                <w:b/>
                <w:bCs/>
                <w:color w:val="000000" w:themeColor="text1"/>
                <w:spacing w:val="-2"/>
                <w:kern w:val="24"/>
              </w:rPr>
            </w:pPr>
            <w:r w:rsidRPr="009F72A8">
              <w:rPr>
                <w:rFonts w:ascii="Tahoma" w:eastAsia="Times New Roman" w:hAnsi="Tahoma" w:cs="Tahoma"/>
                <w:b/>
                <w:bCs/>
                <w:color w:val="000000" w:themeColor="text1"/>
                <w:spacing w:val="-2"/>
                <w:kern w:val="24"/>
              </w:rPr>
              <w:t>N</w:t>
            </w:r>
          </w:p>
        </w:tc>
      </w:tr>
      <w:tr w:rsidR="002846A4" w:rsidRPr="009F72A8" w:rsidTr="00E74046">
        <w:trPr>
          <w:trHeight w:val="333"/>
        </w:trPr>
        <w:tc>
          <w:tcPr>
            <w:tcW w:w="3681" w:type="dxa"/>
            <w:vAlign w:val="center"/>
          </w:tcPr>
          <w:p w:rsidR="002846A4" w:rsidRPr="009F72A8" w:rsidRDefault="002846A4" w:rsidP="00685131">
            <w:pPr>
              <w:tabs>
                <w:tab w:val="left" w:pos="3572"/>
              </w:tabs>
              <w:rPr>
                <w:rFonts w:ascii="Tahoma" w:eastAsia="Times New Roman" w:hAnsi="Tahoma" w:cs="Tahoma"/>
                <w:b/>
                <w:bCs/>
                <w:spacing w:val="-2"/>
                <w:kern w:val="24"/>
              </w:rPr>
            </w:pPr>
            <w:r w:rsidRPr="009F72A8">
              <w:rPr>
                <w:rFonts w:ascii="Tahoma" w:eastAsia="Times New Roman" w:hAnsi="Tahoma" w:cs="Tahoma"/>
                <w:b/>
                <w:bCs/>
                <w:spacing w:val="-2"/>
                <w:kern w:val="24"/>
              </w:rPr>
              <w:t>Fitness Test required</w:t>
            </w:r>
          </w:p>
        </w:tc>
        <w:tc>
          <w:tcPr>
            <w:tcW w:w="5320" w:type="dxa"/>
            <w:gridSpan w:val="5"/>
            <w:vAlign w:val="center"/>
          </w:tcPr>
          <w:p w:rsidR="002846A4" w:rsidRPr="009F72A8" w:rsidRDefault="002846A4" w:rsidP="00685131">
            <w:pPr>
              <w:rPr>
                <w:rFonts w:ascii="Tahoma" w:eastAsia="Times New Roman" w:hAnsi="Tahoma" w:cs="Tahoma"/>
                <w:b/>
                <w:bCs/>
                <w:color w:val="000000" w:themeColor="text1"/>
                <w:spacing w:val="-2"/>
                <w:kern w:val="24"/>
              </w:rPr>
            </w:pPr>
            <w:r w:rsidRPr="009F72A8">
              <w:rPr>
                <w:rFonts w:ascii="Tahoma" w:eastAsia="Times New Roman" w:hAnsi="Tahoma" w:cs="Tahoma"/>
                <w:b/>
                <w:bCs/>
                <w:color w:val="000000" w:themeColor="text1"/>
                <w:spacing w:val="-2"/>
                <w:kern w:val="24"/>
              </w:rPr>
              <w:t xml:space="preserve">Y </w:t>
            </w:r>
            <w:r w:rsidR="009F72A8" w:rsidRPr="009F72A8">
              <w:rPr>
                <w:rFonts w:ascii="Tahoma" w:eastAsia="Times New Roman" w:hAnsi="Tahoma" w:cs="Tahoma"/>
                <w:b/>
                <w:bCs/>
                <w:color w:val="000000" w:themeColor="text1"/>
                <w:spacing w:val="-2"/>
                <w:kern w:val="24"/>
              </w:rPr>
              <w:t xml:space="preserve">– You will be required to </w:t>
            </w:r>
            <w:r w:rsidRPr="009F72A8">
              <w:rPr>
                <w:rFonts w:ascii="Tahoma" w:eastAsia="Times New Roman" w:hAnsi="Tahoma" w:cs="Tahoma"/>
                <w:b/>
                <w:bCs/>
                <w:color w:val="000000" w:themeColor="text1"/>
                <w:spacing w:val="-2"/>
                <w:kern w:val="24"/>
              </w:rPr>
              <w:t>pass a bleep test by reaching a minimum of 5.4</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582661"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582661"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131BAB"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1329E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2425DA" w:rsidP="005C0EE9">
            <w:pPr>
              <w:tabs>
                <w:tab w:val="left" w:pos="3572"/>
              </w:tabs>
              <w:rPr>
                <w:rFonts w:ascii="Tahoma" w:eastAsia="Times New Roman" w:hAnsi="Tahoma" w:cs="Tahoma"/>
                <w:bCs/>
                <w:spacing w:val="-2"/>
                <w:kern w:val="24"/>
              </w:rPr>
            </w:pPr>
            <w:r>
              <w:rPr>
                <w:rFonts w:ascii="Tahoma" w:eastAsia="Times New Roman" w:hAnsi="Tahoma" w:cs="Tahoma"/>
                <w:bCs/>
                <w:spacing w:val="-2"/>
                <w:kern w:val="24"/>
              </w:rPr>
              <w:t xml:space="preserve">Weekend and </w:t>
            </w:r>
            <w:r w:rsidR="005C0EE9"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1329E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582661"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N/A</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D5531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131BAB"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582661" w:rsidP="00131BAB">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131BAB" w:rsidRDefault="00C41F9C" w:rsidP="00685131">
            <w:pPr>
              <w:rPr>
                <w:rFonts w:ascii="Tahoma" w:eastAsia="Times New Roman" w:hAnsi="Tahoma" w:cs="Tahoma"/>
                <w:bCs/>
                <w:color w:val="000000" w:themeColor="text1"/>
                <w:spacing w:val="-2"/>
                <w:kern w:val="24"/>
              </w:rPr>
            </w:pPr>
            <w:r w:rsidRPr="00131BAB">
              <w:rPr>
                <w:rFonts w:ascii="Tahoma" w:eastAsia="Times New Roman" w:hAnsi="Tahoma" w:cs="Tahoma"/>
                <w:bCs/>
                <w:color w:val="000000" w:themeColor="text1"/>
                <w:spacing w:val="-2"/>
                <w:kern w:val="24"/>
              </w:rPr>
              <w:t>28 Days</w:t>
            </w:r>
          </w:p>
        </w:tc>
        <w:tc>
          <w:tcPr>
            <w:tcW w:w="1134" w:type="dxa"/>
            <w:vAlign w:val="center"/>
          </w:tcPr>
          <w:p w:rsidR="00C41F9C" w:rsidRPr="00131BAB" w:rsidRDefault="00C41F9C" w:rsidP="00685131">
            <w:pPr>
              <w:rPr>
                <w:rFonts w:ascii="Tahoma" w:eastAsia="Times New Roman" w:hAnsi="Tahoma" w:cs="Tahoma"/>
                <w:b/>
                <w:bCs/>
                <w:color w:val="000000" w:themeColor="text1"/>
                <w:spacing w:val="-2"/>
                <w:kern w:val="24"/>
              </w:rPr>
            </w:pPr>
            <w:r w:rsidRPr="00131BAB">
              <w:rPr>
                <w:rFonts w:ascii="Tahoma" w:eastAsia="Times New Roman" w:hAnsi="Tahoma" w:cs="Tahoma"/>
                <w:b/>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682B50" w:rsidRPr="00C36B17" w:rsidTr="0014489D">
        <w:trPr>
          <w:trHeight w:val="205"/>
        </w:trPr>
        <w:tc>
          <w:tcPr>
            <w:tcW w:w="9016" w:type="dxa"/>
            <w:gridSpan w:val="7"/>
            <w:shd w:val="clear" w:color="auto" w:fill="003671"/>
          </w:tcPr>
          <w:p w:rsidR="00682B50"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82B50" w:rsidRPr="00C36B17" w:rsidTr="00682B50">
        <w:trPr>
          <w:trHeight w:val="510"/>
        </w:trPr>
        <w:tc>
          <w:tcPr>
            <w:tcW w:w="1048" w:type="dxa"/>
          </w:tcPr>
          <w:p w:rsidR="00682B50" w:rsidRPr="00C36B17" w:rsidRDefault="00682B50"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rsidR="00682B50" w:rsidRPr="00C36B17" w:rsidRDefault="00682B50"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682B50" w:rsidRPr="00C36B17" w:rsidTr="00682B50">
        <w:trPr>
          <w:trHeight w:val="329"/>
        </w:trPr>
        <w:tc>
          <w:tcPr>
            <w:tcW w:w="1048" w:type="dxa"/>
          </w:tcPr>
          <w:p w:rsidR="00682B50" w:rsidRPr="00682B50" w:rsidRDefault="00131BAB"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07" w:type="dxa"/>
          </w:tcPr>
          <w:p w:rsidR="00682B50" w:rsidRPr="00682B50" w:rsidRDefault="00131BAB"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7" w:type="dxa"/>
          </w:tcPr>
          <w:p w:rsidR="00682B50" w:rsidRPr="00682B50" w:rsidRDefault="00131BAB"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23" w:type="dxa"/>
          </w:tcPr>
          <w:p w:rsidR="00682B50" w:rsidRPr="00682B50" w:rsidRDefault="00131BAB"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95" w:type="dxa"/>
          </w:tcPr>
          <w:p w:rsidR="00682B50" w:rsidRPr="00682B50" w:rsidRDefault="00131BAB"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35" w:type="dxa"/>
          </w:tcPr>
          <w:p w:rsidR="00682B50" w:rsidRPr="00682B50" w:rsidRDefault="00131BAB"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41" w:type="dxa"/>
          </w:tcPr>
          <w:p w:rsidR="00682B50" w:rsidRPr="00682B50" w:rsidRDefault="001329E3"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s-ellio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2846A4" w:rsidRPr="002846A4">
      <w:rPr>
        <w:b/>
        <w:bCs/>
        <w:noProof/>
      </w:rPr>
      <w:t>5</w:t>
    </w:r>
    <w:r>
      <w:rPr>
        <w:b/>
        <w:bCs/>
        <w:noProof/>
      </w:rPr>
      <w:fldChar w:fldCharType="end"/>
    </w:r>
    <w:r>
      <w:rPr>
        <w:b/>
        <w:bCs/>
      </w:rPr>
      <w:t xml:space="preserve"> </w:t>
    </w:r>
    <w:r>
      <w:t>|</w:t>
    </w:r>
    <w:r>
      <w:rPr>
        <w:b/>
        <w:bCs/>
      </w:rPr>
      <w:t xml:space="preserve"> </w:t>
    </w:r>
    <w:r w:rsidR="00AA3B24">
      <w:t>Staffordshire Police Role Profile</w:t>
    </w:r>
    <w:proofErr w:type="gramStart"/>
    <w:r w:rsidR="00AA3B24">
      <w:t xml:space="preserve">:  </w:t>
    </w:r>
    <w:r w:rsidR="002846A4">
      <w:rPr>
        <w:b/>
      </w:rPr>
      <w:t>[</w:t>
    </w:r>
    <w:proofErr w:type="gramEnd"/>
    <w:r w:rsidR="002846A4">
      <w:rPr>
        <w:b/>
      </w:rPr>
      <w:t>PCSO</w:t>
    </w:r>
    <w:r w:rsidR="005C0EE9" w:rsidRPr="005C0EE9">
      <w:rPr>
        <w:b/>
      </w:rPr>
      <w:t>]</w:t>
    </w:r>
    <w:r w:rsidR="00EC0EDE">
      <w:t xml:space="preserve"> last updated: </w:t>
    </w:r>
    <w:r w:rsidR="002846A4">
      <w:rPr>
        <w:b/>
      </w:rPr>
      <w:t>[February 2020</w:t>
    </w:r>
    <w:r w:rsidR="00EC0EDE" w:rsidRPr="005C0EE9">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27BF1"/>
    <w:multiLevelType w:val="hybridMultilevel"/>
    <w:tmpl w:val="417A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E7E16"/>
    <w:multiLevelType w:val="multilevel"/>
    <w:tmpl w:val="D45A26C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B01DE"/>
    <w:multiLevelType w:val="multilevel"/>
    <w:tmpl w:val="958EF8A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0950"/>
    <w:multiLevelType w:val="hybridMultilevel"/>
    <w:tmpl w:val="FE92B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754DB"/>
    <w:multiLevelType w:val="hybridMultilevel"/>
    <w:tmpl w:val="6D3AB33A"/>
    <w:lvl w:ilvl="0" w:tplc="5374121A">
      <w:start w:val="1"/>
      <w:numFmt w:val="bullet"/>
      <w:lvlText w:val=""/>
      <w:lvlJc w:val="left"/>
      <w:pPr>
        <w:tabs>
          <w:tab w:val="num" w:pos="360"/>
        </w:tabs>
        <w:ind w:left="360" w:hanging="360"/>
      </w:pPr>
      <w:rPr>
        <w:rFonts w:ascii="Symbol" w:hAnsi="Symbol" w:hint="default"/>
        <w:color w:val="auto"/>
      </w:rPr>
    </w:lvl>
    <w:lvl w:ilvl="1" w:tplc="5E08D9BC" w:tentative="1">
      <w:start w:val="1"/>
      <w:numFmt w:val="bullet"/>
      <w:lvlText w:val=""/>
      <w:lvlJc w:val="left"/>
      <w:pPr>
        <w:tabs>
          <w:tab w:val="num" w:pos="1080"/>
        </w:tabs>
        <w:ind w:left="1080" w:hanging="360"/>
      </w:pPr>
      <w:rPr>
        <w:rFonts w:ascii="Wingdings" w:hAnsi="Wingdings" w:hint="default"/>
      </w:rPr>
    </w:lvl>
    <w:lvl w:ilvl="2" w:tplc="7A8CB934" w:tentative="1">
      <w:start w:val="1"/>
      <w:numFmt w:val="bullet"/>
      <w:lvlText w:val=""/>
      <w:lvlJc w:val="left"/>
      <w:pPr>
        <w:tabs>
          <w:tab w:val="num" w:pos="1800"/>
        </w:tabs>
        <w:ind w:left="1800" w:hanging="360"/>
      </w:pPr>
      <w:rPr>
        <w:rFonts w:ascii="Wingdings" w:hAnsi="Wingdings" w:hint="default"/>
      </w:rPr>
    </w:lvl>
    <w:lvl w:ilvl="3" w:tplc="764497C4" w:tentative="1">
      <w:start w:val="1"/>
      <w:numFmt w:val="bullet"/>
      <w:lvlText w:val=""/>
      <w:lvlJc w:val="left"/>
      <w:pPr>
        <w:tabs>
          <w:tab w:val="num" w:pos="2520"/>
        </w:tabs>
        <w:ind w:left="2520" w:hanging="360"/>
      </w:pPr>
      <w:rPr>
        <w:rFonts w:ascii="Wingdings" w:hAnsi="Wingdings" w:hint="default"/>
      </w:rPr>
    </w:lvl>
    <w:lvl w:ilvl="4" w:tplc="C54EF2AA" w:tentative="1">
      <w:start w:val="1"/>
      <w:numFmt w:val="bullet"/>
      <w:lvlText w:val=""/>
      <w:lvlJc w:val="left"/>
      <w:pPr>
        <w:tabs>
          <w:tab w:val="num" w:pos="3240"/>
        </w:tabs>
        <w:ind w:left="3240" w:hanging="360"/>
      </w:pPr>
      <w:rPr>
        <w:rFonts w:ascii="Wingdings" w:hAnsi="Wingdings" w:hint="default"/>
      </w:rPr>
    </w:lvl>
    <w:lvl w:ilvl="5" w:tplc="2A9A9DE4" w:tentative="1">
      <w:start w:val="1"/>
      <w:numFmt w:val="bullet"/>
      <w:lvlText w:val=""/>
      <w:lvlJc w:val="left"/>
      <w:pPr>
        <w:tabs>
          <w:tab w:val="num" w:pos="3960"/>
        </w:tabs>
        <w:ind w:left="3960" w:hanging="360"/>
      </w:pPr>
      <w:rPr>
        <w:rFonts w:ascii="Wingdings" w:hAnsi="Wingdings" w:hint="default"/>
      </w:rPr>
    </w:lvl>
    <w:lvl w:ilvl="6" w:tplc="CF523222" w:tentative="1">
      <w:start w:val="1"/>
      <w:numFmt w:val="bullet"/>
      <w:lvlText w:val=""/>
      <w:lvlJc w:val="left"/>
      <w:pPr>
        <w:tabs>
          <w:tab w:val="num" w:pos="4680"/>
        </w:tabs>
        <w:ind w:left="4680" w:hanging="360"/>
      </w:pPr>
      <w:rPr>
        <w:rFonts w:ascii="Wingdings" w:hAnsi="Wingdings" w:hint="default"/>
      </w:rPr>
    </w:lvl>
    <w:lvl w:ilvl="7" w:tplc="BE205530" w:tentative="1">
      <w:start w:val="1"/>
      <w:numFmt w:val="bullet"/>
      <w:lvlText w:val=""/>
      <w:lvlJc w:val="left"/>
      <w:pPr>
        <w:tabs>
          <w:tab w:val="num" w:pos="5400"/>
        </w:tabs>
        <w:ind w:left="5400" w:hanging="360"/>
      </w:pPr>
      <w:rPr>
        <w:rFonts w:ascii="Wingdings" w:hAnsi="Wingdings" w:hint="default"/>
      </w:rPr>
    </w:lvl>
    <w:lvl w:ilvl="8" w:tplc="ADBA428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57F3F"/>
    <w:multiLevelType w:val="multilevel"/>
    <w:tmpl w:val="E62A9CA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7D0490"/>
    <w:multiLevelType w:val="multilevel"/>
    <w:tmpl w:val="9232EDA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B1D9B"/>
    <w:multiLevelType w:val="multilevel"/>
    <w:tmpl w:val="F2F6516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5B69A7"/>
    <w:multiLevelType w:val="multilevel"/>
    <w:tmpl w:val="003072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107E24"/>
    <w:multiLevelType w:val="hybridMultilevel"/>
    <w:tmpl w:val="126E6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A1879"/>
    <w:multiLevelType w:val="hybridMultilevel"/>
    <w:tmpl w:val="3C20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C618B"/>
    <w:multiLevelType w:val="hybridMultilevel"/>
    <w:tmpl w:val="9F62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243622"/>
    <w:multiLevelType w:val="hybridMultilevel"/>
    <w:tmpl w:val="0416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26"/>
  </w:num>
  <w:num w:numId="5">
    <w:abstractNumId w:val="42"/>
  </w:num>
  <w:num w:numId="6">
    <w:abstractNumId w:val="31"/>
  </w:num>
  <w:num w:numId="7">
    <w:abstractNumId w:val="25"/>
  </w:num>
  <w:num w:numId="8">
    <w:abstractNumId w:val="33"/>
  </w:num>
  <w:num w:numId="9">
    <w:abstractNumId w:val="0"/>
  </w:num>
  <w:num w:numId="10">
    <w:abstractNumId w:val="19"/>
  </w:num>
  <w:num w:numId="11">
    <w:abstractNumId w:val="15"/>
  </w:num>
  <w:num w:numId="12">
    <w:abstractNumId w:val="20"/>
  </w:num>
  <w:num w:numId="13">
    <w:abstractNumId w:val="38"/>
  </w:num>
  <w:num w:numId="14">
    <w:abstractNumId w:val="44"/>
  </w:num>
  <w:num w:numId="15">
    <w:abstractNumId w:val="9"/>
  </w:num>
  <w:num w:numId="16">
    <w:abstractNumId w:val="3"/>
  </w:num>
  <w:num w:numId="17">
    <w:abstractNumId w:val="43"/>
  </w:num>
  <w:num w:numId="18">
    <w:abstractNumId w:val="34"/>
  </w:num>
  <w:num w:numId="19">
    <w:abstractNumId w:val="30"/>
  </w:num>
  <w:num w:numId="20">
    <w:abstractNumId w:val="23"/>
  </w:num>
  <w:num w:numId="21">
    <w:abstractNumId w:val="7"/>
  </w:num>
  <w:num w:numId="22">
    <w:abstractNumId w:val="16"/>
  </w:num>
  <w:num w:numId="23">
    <w:abstractNumId w:val="18"/>
  </w:num>
  <w:num w:numId="24">
    <w:abstractNumId w:val="4"/>
  </w:num>
  <w:num w:numId="25">
    <w:abstractNumId w:val="21"/>
  </w:num>
  <w:num w:numId="26">
    <w:abstractNumId w:val="45"/>
  </w:num>
  <w:num w:numId="27">
    <w:abstractNumId w:val="5"/>
  </w:num>
  <w:num w:numId="28">
    <w:abstractNumId w:val="22"/>
  </w:num>
  <w:num w:numId="29">
    <w:abstractNumId w:val="2"/>
  </w:num>
  <w:num w:numId="30">
    <w:abstractNumId w:val="13"/>
  </w:num>
  <w:num w:numId="31">
    <w:abstractNumId w:val="29"/>
  </w:num>
  <w:num w:numId="32">
    <w:abstractNumId w:val="24"/>
  </w:num>
  <w:num w:numId="33">
    <w:abstractNumId w:val="10"/>
  </w:num>
  <w:num w:numId="34">
    <w:abstractNumId w:val="1"/>
  </w:num>
  <w:num w:numId="35">
    <w:abstractNumId w:val="41"/>
  </w:num>
  <w:num w:numId="36">
    <w:abstractNumId w:val="17"/>
  </w:num>
  <w:num w:numId="37">
    <w:abstractNumId w:val="37"/>
  </w:num>
  <w:num w:numId="38">
    <w:abstractNumId w:val="40"/>
  </w:num>
  <w:num w:numId="39">
    <w:abstractNumId w:val="12"/>
  </w:num>
  <w:num w:numId="40">
    <w:abstractNumId w:val="39"/>
  </w:num>
  <w:num w:numId="41">
    <w:abstractNumId w:val="36"/>
  </w:num>
  <w:num w:numId="42">
    <w:abstractNumId w:val="6"/>
  </w:num>
  <w:num w:numId="43">
    <w:abstractNumId w:val="11"/>
  </w:num>
  <w:num w:numId="44">
    <w:abstractNumId w:val="28"/>
  </w:num>
  <w:num w:numId="45">
    <w:abstractNumId w:val="2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3460D"/>
    <w:rsid w:val="00045E5E"/>
    <w:rsid w:val="00046A7B"/>
    <w:rsid w:val="0005020E"/>
    <w:rsid w:val="0005484F"/>
    <w:rsid w:val="000952B6"/>
    <w:rsid w:val="000A2411"/>
    <w:rsid w:val="000B284D"/>
    <w:rsid w:val="000B34F2"/>
    <w:rsid w:val="000B4889"/>
    <w:rsid w:val="000C2E9E"/>
    <w:rsid w:val="000D1170"/>
    <w:rsid w:val="000D2467"/>
    <w:rsid w:val="000D570C"/>
    <w:rsid w:val="0010658C"/>
    <w:rsid w:val="00114500"/>
    <w:rsid w:val="00131BAB"/>
    <w:rsid w:val="001329E3"/>
    <w:rsid w:val="0017300D"/>
    <w:rsid w:val="00180768"/>
    <w:rsid w:val="0018208B"/>
    <w:rsid w:val="001A2D13"/>
    <w:rsid w:val="001A3552"/>
    <w:rsid w:val="001A728D"/>
    <w:rsid w:val="001B5604"/>
    <w:rsid w:val="001B5725"/>
    <w:rsid w:val="001E10A3"/>
    <w:rsid w:val="001E3C0B"/>
    <w:rsid w:val="002162B1"/>
    <w:rsid w:val="002425DA"/>
    <w:rsid w:val="002477C5"/>
    <w:rsid w:val="002543BF"/>
    <w:rsid w:val="0027534E"/>
    <w:rsid w:val="00280D65"/>
    <w:rsid w:val="002846A4"/>
    <w:rsid w:val="002C4C8F"/>
    <w:rsid w:val="002C5F35"/>
    <w:rsid w:val="002D4A4C"/>
    <w:rsid w:val="002D59FD"/>
    <w:rsid w:val="00302152"/>
    <w:rsid w:val="003076B4"/>
    <w:rsid w:val="003538D6"/>
    <w:rsid w:val="003742DB"/>
    <w:rsid w:val="003A04C0"/>
    <w:rsid w:val="003F712C"/>
    <w:rsid w:val="00452025"/>
    <w:rsid w:val="00454570"/>
    <w:rsid w:val="00460F4E"/>
    <w:rsid w:val="00472A76"/>
    <w:rsid w:val="00481839"/>
    <w:rsid w:val="004D37E6"/>
    <w:rsid w:val="004E0113"/>
    <w:rsid w:val="004E58E7"/>
    <w:rsid w:val="004F24F8"/>
    <w:rsid w:val="004F5097"/>
    <w:rsid w:val="004F7D0F"/>
    <w:rsid w:val="005040D6"/>
    <w:rsid w:val="0050788A"/>
    <w:rsid w:val="005130BD"/>
    <w:rsid w:val="005132D6"/>
    <w:rsid w:val="005232DC"/>
    <w:rsid w:val="00570BAE"/>
    <w:rsid w:val="00582661"/>
    <w:rsid w:val="00586A0E"/>
    <w:rsid w:val="005A3514"/>
    <w:rsid w:val="005C0EE9"/>
    <w:rsid w:val="005C20BA"/>
    <w:rsid w:val="00603FC6"/>
    <w:rsid w:val="00604AE6"/>
    <w:rsid w:val="0063211D"/>
    <w:rsid w:val="0063709A"/>
    <w:rsid w:val="0064036A"/>
    <w:rsid w:val="006521C4"/>
    <w:rsid w:val="00682B50"/>
    <w:rsid w:val="006834B4"/>
    <w:rsid w:val="0068363E"/>
    <w:rsid w:val="00684776"/>
    <w:rsid w:val="00685131"/>
    <w:rsid w:val="0068689F"/>
    <w:rsid w:val="00690BE1"/>
    <w:rsid w:val="006B20FC"/>
    <w:rsid w:val="006B4D4A"/>
    <w:rsid w:val="006E4287"/>
    <w:rsid w:val="006E538D"/>
    <w:rsid w:val="0070428F"/>
    <w:rsid w:val="00721B02"/>
    <w:rsid w:val="007271A5"/>
    <w:rsid w:val="00731DF0"/>
    <w:rsid w:val="0074519E"/>
    <w:rsid w:val="0076789E"/>
    <w:rsid w:val="007718A4"/>
    <w:rsid w:val="00777B4D"/>
    <w:rsid w:val="007971D0"/>
    <w:rsid w:val="007A6475"/>
    <w:rsid w:val="007B328D"/>
    <w:rsid w:val="007B4392"/>
    <w:rsid w:val="007C4DFC"/>
    <w:rsid w:val="007C65D3"/>
    <w:rsid w:val="00816DE9"/>
    <w:rsid w:val="00822EF3"/>
    <w:rsid w:val="00834942"/>
    <w:rsid w:val="00844836"/>
    <w:rsid w:val="00863F7E"/>
    <w:rsid w:val="00870496"/>
    <w:rsid w:val="008742F6"/>
    <w:rsid w:val="0088299A"/>
    <w:rsid w:val="00884179"/>
    <w:rsid w:val="0089177D"/>
    <w:rsid w:val="008B701A"/>
    <w:rsid w:val="008E10F2"/>
    <w:rsid w:val="008F1B4D"/>
    <w:rsid w:val="00931751"/>
    <w:rsid w:val="00934A0E"/>
    <w:rsid w:val="00946227"/>
    <w:rsid w:val="0097454B"/>
    <w:rsid w:val="00986264"/>
    <w:rsid w:val="009943A6"/>
    <w:rsid w:val="009A6E91"/>
    <w:rsid w:val="009B061C"/>
    <w:rsid w:val="009B43C4"/>
    <w:rsid w:val="009D2E43"/>
    <w:rsid w:val="009D5C7A"/>
    <w:rsid w:val="009E5CA7"/>
    <w:rsid w:val="009E6BE9"/>
    <w:rsid w:val="009F691C"/>
    <w:rsid w:val="009F72A8"/>
    <w:rsid w:val="00A65C19"/>
    <w:rsid w:val="00A76C7A"/>
    <w:rsid w:val="00A867D3"/>
    <w:rsid w:val="00A9228C"/>
    <w:rsid w:val="00AA3B24"/>
    <w:rsid w:val="00AA3D78"/>
    <w:rsid w:val="00AC6480"/>
    <w:rsid w:val="00AC665D"/>
    <w:rsid w:val="00AD041A"/>
    <w:rsid w:val="00AF108F"/>
    <w:rsid w:val="00AF37D6"/>
    <w:rsid w:val="00B01D15"/>
    <w:rsid w:val="00B1336A"/>
    <w:rsid w:val="00B267DC"/>
    <w:rsid w:val="00B30A61"/>
    <w:rsid w:val="00B44834"/>
    <w:rsid w:val="00B53953"/>
    <w:rsid w:val="00B55CF3"/>
    <w:rsid w:val="00B649C0"/>
    <w:rsid w:val="00B8035E"/>
    <w:rsid w:val="00B9658B"/>
    <w:rsid w:val="00BA2276"/>
    <w:rsid w:val="00BA73CF"/>
    <w:rsid w:val="00BE1CE3"/>
    <w:rsid w:val="00C0360D"/>
    <w:rsid w:val="00C05B35"/>
    <w:rsid w:val="00C25DBF"/>
    <w:rsid w:val="00C36B17"/>
    <w:rsid w:val="00C41F9C"/>
    <w:rsid w:val="00C44821"/>
    <w:rsid w:val="00C45165"/>
    <w:rsid w:val="00C501B5"/>
    <w:rsid w:val="00C64279"/>
    <w:rsid w:val="00C75A07"/>
    <w:rsid w:val="00CB09CF"/>
    <w:rsid w:val="00CB17B5"/>
    <w:rsid w:val="00CC11AD"/>
    <w:rsid w:val="00CC2E8F"/>
    <w:rsid w:val="00CD7CA4"/>
    <w:rsid w:val="00CE1263"/>
    <w:rsid w:val="00CF2220"/>
    <w:rsid w:val="00CF3F5F"/>
    <w:rsid w:val="00D016AA"/>
    <w:rsid w:val="00D30A91"/>
    <w:rsid w:val="00D55319"/>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602B"/>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link w:val="ListParagraphChar"/>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64036A"/>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2630">
      <w:bodyDiv w:val="1"/>
      <w:marLeft w:val="0"/>
      <w:marRight w:val="0"/>
      <w:marTop w:val="0"/>
      <w:marBottom w:val="0"/>
      <w:divBdr>
        <w:top w:val="none" w:sz="0" w:space="0" w:color="auto"/>
        <w:left w:val="none" w:sz="0" w:space="0" w:color="auto"/>
        <w:bottom w:val="none" w:sz="0" w:space="0" w:color="auto"/>
        <w:right w:val="none" w:sz="0" w:space="0" w:color="auto"/>
      </w:divBdr>
      <w:divsChild>
        <w:div w:id="1178036008">
          <w:marLeft w:val="0"/>
          <w:marRight w:val="0"/>
          <w:marTop w:val="0"/>
          <w:marBottom w:val="0"/>
          <w:divBdr>
            <w:top w:val="none" w:sz="0" w:space="0" w:color="auto"/>
            <w:left w:val="none" w:sz="0" w:space="0" w:color="auto"/>
            <w:bottom w:val="none" w:sz="0" w:space="0" w:color="auto"/>
            <w:right w:val="none" w:sz="0" w:space="0" w:color="auto"/>
          </w:divBdr>
          <w:divsChild>
            <w:div w:id="893854407">
              <w:marLeft w:val="0"/>
              <w:marRight w:val="0"/>
              <w:marTop w:val="0"/>
              <w:marBottom w:val="0"/>
              <w:divBdr>
                <w:top w:val="none" w:sz="0" w:space="0" w:color="auto"/>
                <w:left w:val="none" w:sz="0" w:space="0" w:color="auto"/>
                <w:bottom w:val="none" w:sz="0" w:space="0" w:color="auto"/>
                <w:right w:val="none" w:sz="0" w:space="0" w:color="auto"/>
              </w:divBdr>
              <w:divsChild>
                <w:div w:id="5353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2426">
      <w:bodyDiv w:val="1"/>
      <w:marLeft w:val="0"/>
      <w:marRight w:val="0"/>
      <w:marTop w:val="0"/>
      <w:marBottom w:val="0"/>
      <w:divBdr>
        <w:top w:val="none" w:sz="0" w:space="0" w:color="auto"/>
        <w:left w:val="none" w:sz="0" w:space="0" w:color="auto"/>
        <w:bottom w:val="none" w:sz="0" w:space="0" w:color="auto"/>
        <w:right w:val="none" w:sz="0" w:space="0" w:color="auto"/>
      </w:divBdr>
      <w:divsChild>
        <w:div w:id="1287465233">
          <w:marLeft w:val="0"/>
          <w:marRight w:val="0"/>
          <w:marTop w:val="0"/>
          <w:marBottom w:val="0"/>
          <w:divBdr>
            <w:top w:val="none" w:sz="0" w:space="0" w:color="auto"/>
            <w:left w:val="none" w:sz="0" w:space="0" w:color="auto"/>
            <w:bottom w:val="none" w:sz="0" w:space="0" w:color="auto"/>
            <w:right w:val="none" w:sz="0" w:space="0" w:color="auto"/>
          </w:divBdr>
          <w:divsChild>
            <w:div w:id="1551570764">
              <w:marLeft w:val="0"/>
              <w:marRight w:val="0"/>
              <w:marTop w:val="0"/>
              <w:marBottom w:val="0"/>
              <w:divBdr>
                <w:top w:val="none" w:sz="0" w:space="0" w:color="auto"/>
                <w:left w:val="none" w:sz="0" w:space="0" w:color="auto"/>
                <w:bottom w:val="none" w:sz="0" w:space="0" w:color="auto"/>
                <w:right w:val="none" w:sz="0" w:space="0" w:color="auto"/>
              </w:divBdr>
              <w:divsChild>
                <w:div w:id="14600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9137">
      <w:bodyDiv w:val="1"/>
      <w:marLeft w:val="0"/>
      <w:marRight w:val="0"/>
      <w:marTop w:val="0"/>
      <w:marBottom w:val="0"/>
      <w:divBdr>
        <w:top w:val="none" w:sz="0" w:space="0" w:color="auto"/>
        <w:left w:val="none" w:sz="0" w:space="0" w:color="auto"/>
        <w:bottom w:val="none" w:sz="0" w:space="0" w:color="auto"/>
        <w:right w:val="none" w:sz="0" w:space="0" w:color="auto"/>
      </w:divBdr>
      <w:divsChild>
        <w:div w:id="96216611">
          <w:marLeft w:val="0"/>
          <w:marRight w:val="0"/>
          <w:marTop w:val="0"/>
          <w:marBottom w:val="0"/>
          <w:divBdr>
            <w:top w:val="none" w:sz="0" w:space="0" w:color="auto"/>
            <w:left w:val="none" w:sz="0" w:space="0" w:color="auto"/>
            <w:bottom w:val="none" w:sz="0" w:space="0" w:color="auto"/>
            <w:right w:val="none" w:sz="0" w:space="0" w:color="auto"/>
          </w:divBdr>
          <w:divsChild>
            <w:div w:id="519393829">
              <w:marLeft w:val="0"/>
              <w:marRight w:val="0"/>
              <w:marTop w:val="0"/>
              <w:marBottom w:val="0"/>
              <w:divBdr>
                <w:top w:val="none" w:sz="0" w:space="0" w:color="auto"/>
                <w:left w:val="none" w:sz="0" w:space="0" w:color="auto"/>
                <w:bottom w:val="none" w:sz="0" w:space="0" w:color="auto"/>
                <w:right w:val="none" w:sz="0" w:space="0" w:color="auto"/>
              </w:divBdr>
              <w:divsChild>
                <w:div w:id="18536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136">
      <w:bodyDiv w:val="1"/>
      <w:marLeft w:val="0"/>
      <w:marRight w:val="0"/>
      <w:marTop w:val="0"/>
      <w:marBottom w:val="0"/>
      <w:divBdr>
        <w:top w:val="none" w:sz="0" w:space="0" w:color="auto"/>
        <w:left w:val="none" w:sz="0" w:space="0" w:color="auto"/>
        <w:bottom w:val="none" w:sz="0" w:space="0" w:color="auto"/>
        <w:right w:val="none" w:sz="0" w:space="0" w:color="auto"/>
      </w:divBdr>
      <w:divsChild>
        <w:div w:id="40374348">
          <w:marLeft w:val="0"/>
          <w:marRight w:val="0"/>
          <w:marTop w:val="0"/>
          <w:marBottom w:val="0"/>
          <w:divBdr>
            <w:top w:val="none" w:sz="0" w:space="0" w:color="auto"/>
            <w:left w:val="none" w:sz="0" w:space="0" w:color="auto"/>
            <w:bottom w:val="none" w:sz="0" w:space="0" w:color="auto"/>
            <w:right w:val="none" w:sz="0" w:space="0" w:color="auto"/>
          </w:divBdr>
          <w:divsChild>
            <w:div w:id="434984846">
              <w:marLeft w:val="0"/>
              <w:marRight w:val="0"/>
              <w:marTop w:val="0"/>
              <w:marBottom w:val="0"/>
              <w:divBdr>
                <w:top w:val="none" w:sz="0" w:space="0" w:color="auto"/>
                <w:left w:val="none" w:sz="0" w:space="0" w:color="auto"/>
                <w:bottom w:val="none" w:sz="0" w:space="0" w:color="auto"/>
                <w:right w:val="none" w:sz="0" w:space="0" w:color="auto"/>
              </w:divBdr>
              <w:divsChild>
                <w:div w:id="14076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4010">
      <w:bodyDiv w:val="1"/>
      <w:marLeft w:val="0"/>
      <w:marRight w:val="0"/>
      <w:marTop w:val="0"/>
      <w:marBottom w:val="0"/>
      <w:divBdr>
        <w:top w:val="none" w:sz="0" w:space="0" w:color="auto"/>
        <w:left w:val="none" w:sz="0" w:space="0" w:color="auto"/>
        <w:bottom w:val="none" w:sz="0" w:space="0" w:color="auto"/>
        <w:right w:val="none" w:sz="0" w:space="0" w:color="auto"/>
      </w:divBdr>
      <w:divsChild>
        <w:div w:id="49694116">
          <w:marLeft w:val="0"/>
          <w:marRight w:val="0"/>
          <w:marTop w:val="0"/>
          <w:marBottom w:val="0"/>
          <w:divBdr>
            <w:top w:val="none" w:sz="0" w:space="0" w:color="auto"/>
            <w:left w:val="none" w:sz="0" w:space="0" w:color="auto"/>
            <w:bottom w:val="none" w:sz="0" w:space="0" w:color="auto"/>
            <w:right w:val="none" w:sz="0" w:space="0" w:color="auto"/>
          </w:divBdr>
          <w:divsChild>
            <w:div w:id="1547764403">
              <w:marLeft w:val="0"/>
              <w:marRight w:val="0"/>
              <w:marTop w:val="0"/>
              <w:marBottom w:val="0"/>
              <w:divBdr>
                <w:top w:val="none" w:sz="0" w:space="0" w:color="auto"/>
                <w:left w:val="none" w:sz="0" w:space="0" w:color="auto"/>
                <w:bottom w:val="none" w:sz="0" w:space="0" w:color="auto"/>
                <w:right w:val="none" w:sz="0" w:space="0" w:color="auto"/>
              </w:divBdr>
              <w:divsChild>
                <w:div w:id="13753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689990766">
      <w:bodyDiv w:val="1"/>
      <w:marLeft w:val="0"/>
      <w:marRight w:val="0"/>
      <w:marTop w:val="0"/>
      <w:marBottom w:val="0"/>
      <w:divBdr>
        <w:top w:val="none" w:sz="0" w:space="0" w:color="auto"/>
        <w:left w:val="none" w:sz="0" w:space="0" w:color="auto"/>
        <w:bottom w:val="none" w:sz="0" w:space="0" w:color="auto"/>
        <w:right w:val="none" w:sz="0" w:space="0" w:color="auto"/>
      </w:divBdr>
      <w:divsChild>
        <w:div w:id="1975212334">
          <w:marLeft w:val="0"/>
          <w:marRight w:val="0"/>
          <w:marTop w:val="0"/>
          <w:marBottom w:val="0"/>
          <w:divBdr>
            <w:top w:val="none" w:sz="0" w:space="0" w:color="auto"/>
            <w:left w:val="none" w:sz="0" w:space="0" w:color="auto"/>
            <w:bottom w:val="none" w:sz="0" w:space="0" w:color="auto"/>
            <w:right w:val="none" w:sz="0" w:space="0" w:color="auto"/>
          </w:divBdr>
          <w:divsChild>
            <w:div w:id="1303921161">
              <w:marLeft w:val="0"/>
              <w:marRight w:val="0"/>
              <w:marTop w:val="0"/>
              <w:marBottom w:val="0"/>
              <w:divBdr>
                <w:top w:val="none" w:sz="0" w:space="0" w:color="auto"/>
                <w:left w:val="none" w:sz="0" w:space="0" w:color="auto"/>
                <w:bottom w:val="none" w:sz="0" w:space="0" w:color="auto"/>
                <w:right w:val="none" w:sz="0" w:space="0" w:color="auto"/>
              </w:divBdr>
              <w:divsChild>
                <w:div w:id="10700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7315-8182-44F9-B543-FDCA4B8E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Paris Carruthers</cp:lastModifiedBy>
  <cp:revision>5</cp:revision>
  <dcterms:created xsi:type="dcterms:W3CDTF">2020-02-24T14:10:00Z</dcterms:created>
  <dcterms:modified xsi:type="dcterms:W3CDTF">2021-02-09T15:49:00Z</dcterms:modified>
</cp:coreProperties>
</file>