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3C6B2A" w:rsidP="001F5DE2">
            <w:pPr>
              <w:ind w:hanging="108"/>
              <w:rPr>
                <w:rFonts w:ascii="Tahoma" w:hAnsi="Tahoma" w:cs="Tahoma"/>
                <w:b/>
                <w:color w:val="003671"/>
                <w:sz w:val="32"/>
              </w:rPr>
            </w:pPr>
            <w:r>
              <w:rPr>
                <w:rFonts w:ascii="Tahoma" w:hAnsi="Tahoma" w:cs="Tahoma"/>
                <w:b/>
                <w:color w:val="003671"/>
                <w:sz w:val="32"/>
              </w:rPr>
              <w:t>Forens</w:t>
            </w:r>
            <w:r w:rsidR="0011213C">
              <w:rPr>
                <w:rFonts w:ascii="Tahoma" w:hAnsi="Tahoma" w:cs="Tahoma"/>
                <w:b/>
                <w:color w:val="003671"/>
                <w:sz w:val="32"/>
              </w:rPr>
              <w:t>ic Services Supervisor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85614A" w:rsidP="00DC3CE8">
            <w:pPr>
              <w:rPr>
                <w:rFonts w:ascii="Tahoma" w:hAnsi="Tahoma" w:cs="Tahoma"/>
                <w:color w:val="1F3864" w:themeColor="accent5" w:themeShade="80"/>
              </w:rPr>
            </w:pPr>
            <w:r>
              <w:rPr>
                <w:rFonts w:ascii="Tahoma" w:hAnsi="Tahoma" w:cs="Tahoma"/>
                <w:color w:val="000000" w:themeColor="text1"/>
              </w:rPr>
              <w:t>Grade F</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11213C" w:rsidP="00C032CA">
            <w:pPr>
              <w:rPr>
                <w:rFonts w:ascii="Tahoma" w:hAnsi="Tahoma" w:cs="Tahoma"/>
                <w:color w:val="1F3864" w:themeColor="accent5" w:themeShade="80"/>
              </w:rPr>
            </w:pPr>
            <w:r w:rsidRPr="0011213C">
              <w:rPr>
                <w:rFonts w:ascii="Tahoma" w:hAnsi="Tahoma" w:cs="Tahoma"/>
              </w:rPr>
              <w:t>Specialist Crime Command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5630FB" w:rsidRDefault="007E2142" w:rsidP="003F5300">
            <w:pPr>
              <w:rPr>
                <w:rFonts w:ascii="Tahoma" w:hAnsi="Tahoma" w:cs="Tahoma"/>
                <w:color w:val="000000" w:themeColor="text1"/>
              </w:rPr>
            </w:pPr>
            <w:r>
              <w:rPr>
                <w:rFonts w:ascii="Tahoma" w:hAnsi="Tahoma" w:cs="Tahoma"/>
                <w:color w:val="000000" w:themeColor="text1"/>
              </w:rPr>
              <w:t xml:space="preserve">Forensic Services </w:t>
            </w:r>
            <w:r w:rsidR="0011213C">
              <w:rPr>
                <w:rFonts w:ascii="Tahoma" w:hAnsi="Tahoma" w:cs="Tahoma"/>
                <w:color w:val="000000" w:themeColor="text1"/>
              </w:rPr>
              <w:t>Coordinator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11213C" w:rsidP="00167E70">
            <w:pPr>
              <w:rPr>
                <w:rFonts w:ascii="Tahoma" w:hAnsi="Tahoma" w:cs="Tahoma"/>
                <w:color w:val="000000" w:themeColor="text1"/>
              </w:rPr>
            </w:pPr>
            <w:r>
              <w:rPr>
                <w:rFonts w:ascii="Tahoma" w:hAnsi="Tahoma" w:cs="Tahoma"/>
                <w:color w:val="000000" w:themeColor="text1"/>
              </w:rPr>
              <w:t xml:space="preserve">Forensic </w:t>
            </w:r>
            <w:r w:rsidR="004529DB">
              <w:rPr>
                <w:rFonts w:ascii="Tahoma" w:hAnsi="Tahoma" w:cs="Tahoma"/>
                <w:color w:val="000000" w:themeColor="text1"/>
              </w:rPr>
              <w:t>Services</w:t>
            </w:r>
            <w:r w:rsidR="002E7BD6">
              <w:rPr>
                <w:rFonts w:ascii="Tahoma" w:hAnsi="Tahoma" w:cs="Tahoma"/>
                <w:color w:val="000000" w:themeColor="text1"/>
              </w:rPr>
              <w:t xml:space="preserve"> Officer</w:t>
            </w:r>
            <w:r w:rsidR="00E63200">
              <w:rPr>
                <w:rFonts w:ascii="Tahoma" w:hAnsi="Tahoma" w:cs="Tahoma"/>
                <w:color w:val="000000" w:themeColor="text1"/>
              </w:rPr>
              <w:t>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9F7087" w:rsidRDefault="009F7087" w:rsidP="009F7087">
            <w:pPr>
              <w:autoSpaceDE w:val="0"/>
              <w:autoSpaceDN w:val="0"/>
              <w:adjustRightInd w:val="0"/>
              <w:spacing w:line="276" w:lineRule="auto"/>
              <w:jc w:val="both"/>
              <w:rPr>
                <w:rFonts w:ascii="FSAlbert-Light" w:hAnsi="FSAlbert-Light" w:cs="FSAlbert-Light"/>
              </w:rPr>
            </w:pPr>
          </w:p>
          <w:p w:rsidR="00A43C22" w:rsidRPr="009F7087" w:rsidRDefault="009F7087" w:rsidP="009F7087">
            <w:pPr>
              <w:autoSpaceDE w:val="0"/>
              <w:autoSpaceDN w:val="0"/>
              <w:adjustRightInd w:val="0"/>
              <w:spacing w:line="276" w:lineRule="auto"/>
              <w:jc w:val="both"/>
              <w:rPr>
                <w:rFonts w:ascii="FSAlbert-Light" w:hAnsi="FSAlbert-Light" w:cs="FSAlbert-Light"/>
              </w:rPr>
            </w:pPr>
            <w:r w:rsidRPr="0011213C">
              <w:rPr>
                <w:rFonts w:ascii="Tahoma" w:hAnsi="Tahoma" w:cs="Tahoma"/>
              </w:rPr>
              <w:t>Forensic science is used to support the investigation of crime. It can be used to provide evidence to support or refute an allegation, a version of events, and a person’s involvement in an offence.</w:t>
            </w:r>
            <w:r>
              <w:rPr>
                <w:rFonts w:ascii="FSAlbert-Light" w:hAnsi="FSAlbert-Light" w:cs="FSAlbert-Light"/>
              </w:rPr>
              <w:t xml:space="preserve"> </w:t>
            </w:r>
            <w:r w:rsidR="00EB6ADE" w:rsidRPr="00A43C22">
              <w:rPr>
                <w:rFonts w:ascii="Tahoma" w:hAnsi="Tahoma" w:cs="Tahoma"/>
              </w:rPr>
              <w:t xml:space="preserve">The Forensics Department is committed to providing quality, objective, timely and effective forensic services to inform investigations, identify offenders, safeguard victims and witnesses, and streamline justice through good and early case management. </w:t>
            </w:r>
            <w:r w:rsidR="00A43C22" w:rsidRPr="00A43C22">
              <w:rPr>
                <w:rFonts w:ascii="Tahoma" w:hAnsi="Tahoma" w:cs="Tahoma"/>
              </w:rPr>
              <w:t>This is achieved by:</w:t>
            </w:r>
          </w:p>
          <w:p w:rsidR="00EB6ADE" w:rsidRPr="00A43C22" w:rsidRDefault="00A43C22" w:rsidP="0087456E">
            <w:pPr>
              <w:pStyle w:val="NoSpacing"/>
              <w:numPr>
                <w:ilvl w:val="0"/>
                <w:numId w:val="1"/>
              </w:numPr>
              <w:spacing w:line="276" w:lineRule="auto"/>
              <w:ind w:left="313" w:hanging="284"/>
              <w:jc w:val="both"/>
              <w:rPr>
                <w:rFonts w:ascii="Tahoma" w:hAnsi="Tahoma" w:cs="Tahoma"/>
              </w:rPr>
            </w:pPr>
            <w:r>
              <w:rPr>
                <w:rFonts w:ascii="Tahoma" w:hAnsi="Tahoma" w:cs="Tahoma"/>
              </w:rPr>
              <w:t>Designing</w:t>
            </w:r>
            <w:r w:rsidR="00EB6ADE" w:rsidRPr="00A43C22">
              <w:rPr>
                <w:rFonts w:ascii="Tahoma" w:hAnsi="Tahoma" w:cs="Tahoma"/>
              </w:rPr>
              <w:t xml:space="preserve"> and deliver</w:t>
            </w:r>
            <w:r>
              <w:rPr>
                <w:rFonts w:ascii="Tahoma" w:hAnsi="Tahoma" w:cs="Tahoma"/>
              </w:rPr>
              <w:t>ing</w:t>
            </w:r>
            <w:r w:rsidR="00EB6ADE" w:rsidRPr="00A43C22">
              <w:rPr>
                <w:rFonts w:ascii="Tahoma" w:hAnsi="Tahoma" w:cs="Tahoma"/>
              </w:rPr>
              <w:t xml:space="preserve"> effective forensic strategies for each and every case that we are involved in</w:t>
            </w:r>
          </w:p>
          <w:p w:rsidR="00EB6ADE" w:rsidRPr="00A43C22" w:rsidRDefault="00A43C22" w:rsidP="0087456E">
            <w:pPr>
              <w:pStyle w:val="NoSpacing"/>
              <w:numPr>
                <w:ilvl w:val="0"/>
                <w:numId w:val="1"/>
              </w:numPr>
              <w:spacing w:line="276" w:lineRule="auto"/>
              <w:ind w:left="313" w:hanging="284"/>
              <w:jc w:val="both"/>
              <w:rPr>
                <w:rFonts w:ascii="Tahoma" w:hAnsi="Tahoma" w:cs="Tahoma"/>
              </w:rPr>
            </w:pPr>
            <w:r>
              <w:rPr>
                <w:rFonts w:ascii="Tahoma" w:hAnsi="Tahoma" w:cs="Tahoma"/>
              </w:rPr>
              <w:t xml:space="preserve">Delivering </w:t>
            </w:r>
            <w:r w:rsidR="00EB6ADE" w:rsidRPr="00A43C22">
              <w:rPr>
                <w:rFonts w:ascii="Tahoma" w:hAnsi="Tahoma" w:cs="Tahoma"/>
              </w:rPr>
              <w:t>all for</w:t>
            </w:r>
            <w:r>
              <w:rPr>
                <w:rFonts w:ascii="Tahoma" w:hAnsi="Tahoma" w:cs="Tahoma"/>
              </w:rPr>
              <w:t>ensic examinations</w:t>
            </w:r>
            <w:r w:rsidR="00EB6ADE" w:rsidRPr="00A43C22">
              <w:rPr>
                <w:rFonts w:ascii="Tahoma" w:hAnsi="Tahoma" w:cs="Tahoma"/>
              </w:rPr>
              <w:t xml:space="preserve"> using recognised, validated and robust techniques</w:t>
            </w:r>
          </w:p>
          <w:p w:rsidR="00EB6ADE" w:rsidRPr="00A43C22" w:rsidRDefault="00A43C22" w:rsidP="0087456E">
            <w:pPr>
              <w:pStyle w:val="NoSpacing"/>
              <w:numPr>
                <w:ilvl w:val="0"/>
                <w:numId w:val="1"/>
              </w:numPr>
              <w:spacing w:line="276" w:lineRule="auto"/>
              <w:ind w:left="313" w:hanging="284"/>
              <w:jc w:val="both"/>
              <w:rPr>
                <w:rFonts w:ascii="Tahoma" w:hAnsi="Tahoma" w:cs="Tahoma"/>
              </w:rPr>
            </w:pPr>
            <w:r>
              <w:rPr>
                <w:rFonts w:ascii="Tahoma" w:hAnsi="Tahoma" w:cs="Tahoma"/>
              </w:rPr>
              <w:t>Maintaining qualifications and competence</w:t>
            </w:r>
            <w:r w:rsidR="00EB6ADE" w:rsidRPr="00A43C22">
              <w:rPr>
                <w:rFonts w:ascii="Tahoma" w:hAnsi="Tahoma" w:cs="Tahoma"/>
              </w:rPr>
              <w:t xml:space="preserve"> to del</w:t>
            </w:r>
            <w:r>
              <w:rPr>
                <w:rFonts w:ascii="Tahoma" w:hAnsi="Tahoma" w:cs="Tahoma"/>
              </w:rPr>
              <w:t>iver techniques</w:t>
            </w:r>
          </w:p>
          <w:p w:rsidR="00EB6ADE" w:rsidRPr="00A43C22" w:rsidRDefault="00A43C22" w:rsidP="0087456E">
            <w:pPr>
              <w:pStyle w:val="NoSpacing"/>
              <w:numPr>
                <w:ilvl w:val="0"/>
                <w:numId w:val="1"/>
              </w:numPr>
              <w:spacing w:line="276" w:lineRule="auto"/>
              <w:ind w:left="313" w:hanging="284"/>
              <w:jc w:val="both"/>
              <w:rPr>
                <w:rFonts w:ascii="Tahoma" w:hAnsi="Tahoma" w:cs="Tahoma"/>
              </w:rPr>
            </w:pPr>
            <w:r>
              <w:rPr>
                <w:rFonts w:ascii="Tahoma" w:hAnsi="Tahoma" w:cs="Tahoma"/>
              </w:rPr>
              <w:t>Maintaining and following documented</w:t>
            </w:r>
            <w:r w:rsidR="00EB6ADE" w:rsidRPr="00A43C22">
              <w:rPr>
                <w:rFonts w:ascii="Tahoma" w:hAnsi="Tahoma" w:cs="Tahoma"/>
              </w:rPr>
              <w:t xml:space="preserve"> procedures </w:t>
            </w:r>
            <w:r>
              <w:rPr>
                <w:rFonts w:ascii="Tahoma" w:hAnsi="Tahoma" w:cs="Tahoma"/>
              </w:rPr>
              <w:t xml:space="preserve">that reflect best and </w:t>
            </w:r>
            <w:r w:rsidR="00EB6ADE" w:rsidRPr="00A43C22">
              <w:rPr>
                <w:rFonts w:ascii="Tahoma" w:hAnsi="Tahoma" w:cs="Tahoma"/>
              </w:rPr>
              <w:t>validated p</w:t>
            </w:r>
            <w:r>
              <w:rPr>
                <w:rFonts w:ascii="Tahoma" w:hAnsi="Tahoma" w:cs="Tahoma"/>
              </w:rPr>
              <w:t>ractice</w:t>
            </w:r>
          </w:p>
          <w:p w:rsidR="00EB6ADE" w:rsidRPr="002E7BD6" w:rsidRDefault="00A43C22" w:rsidP="0087456E">
            <w:pPr>
              <w:pStyle w:val="NoSpacing"/>
              <w:numPr>
                <w:ilvl w:val="0"/>
                <w:numId w:val="1"/>
              </w:numPr>
              <w:spacing w:line="276" w:lineRule="auto"/>
              <w:ind w:left="313" w:hanging="284"/>
              <w:jc w:val="both"/>
              <w:rPr>
                <w:rFonts w:ascii="Tahoma" w:hAnsi="Tahoma" w:cs="Tahoma"/>
                <w:b/>
              </w:rPr>
            </w:pPr>
            <w:r>
              <w:rPr>
                <w:rFonts w:ascii="Tahoma" w:hAnsi="Tahoma" w:cs="Tahoma"/>
              </w:rPr>
              <w:t>Being</w:t>
            </w:r>
            <w:r w:rsidR="00EB6ADE" w:rsidRPr="00A43C22">
              <w:rPr>
                <w:rFonts w:ascii="Tahoma" w:hAnsi="Tahoma" w:cs="Tahoma"/>
              </w:rPr>
              <w:t xml:space="preserve"> committed </w:t>
            </w:r>
            <w:r>
              <w:rPr>
                <w:rFonts w:ascii="Tahoma" w:hAnsi="Tahoma" w:cs="Tahoma"/>
              </w:rPr>
              <w:t xml:space="preserve">to </w:t>
            </w:r>
            <w:r w:rsidR="00EB6ADE" w:rsidRPr="00A43C22">
              <w:rPr>
                <w:rFonts w:ascii="Tahoma" w:hAnsi="Tahoma" w:cs="Tahoma"/>
              </w:rPr>
              <w:t>and comply</w:t>
            </w:r>
            <w:r>
              <w:rPr>
                <w:rFonts w:ascii="Tahoma" w:hAnsi="Tahoma" w:cs="Tahoma"/>
              </w:rPr>
              <w:t>ing</w:t>
            </w:r>
            <w:r w:rsidR="00EB6ADE" w:rsidRPr="00A43C22">
              <w:rPr>
                <w:rFonts w:ascii="Tahoma" w:hAnsi="Tahoma" w:cs="Tahoma"/>
              </w:rPr>
              <w:t xml:space="preserve"> with the ISO/IEC 17025</w:t>
            </w:r>
            <w:r>
              <w:rPr>
                <w:rFonts w:ascii="Tahoma" w:hAnsi="Tahoma" w:cs="Tahoma"/>
              </w:rPr>
              <w:t>, 17020</w:t>
            </w:r>
            <w:r w:rsidR="00EB6ADE" w:rsidRPr="00A43C22">
              <w:rPr>
                <w:rFonts w:ascii="Tahoma" w:hAnsi="Tahoma" w:cs="Tahoma"/>
              </w:rPr>
              <w:t xml:space="preserve"> and the Forensic Science Regulators Codes of Practice and Conduct</w:t>
            </w:r>
          </w:p>
          <w:p w:rsidR="002E7BD6" w:rsidRDefault="002E7BD6" w:rsidP="002E7BD6">
            <w:pPr>
              <w:pStyle w:val="NoSpacing"/>
              <w:spacing w:line="276" w:lineRule="auto"/>
              <w:jc w:val="both"/>
              <w:rPr>
                <w:rFonts w:ascii="Tahoma" w:hAnsi="Tahoma" w:cs="Tahoma"/>
              </w:rPr>
            </w:pPr>
          </w:p>
          <w:p w:rsidR="0062223B" w:rsidRDefault="00472FB2" w:rsidP="00D801F7">
            <w:pPr>
              <w:spacing w:line="276" w:lineRule="auto"/>
              <w:jc w:val="both"/>
              <w:rPr>
                <w:rFonts w:ascii="Arial" w:hAnsi="Arial" w:cs="Arial"/>
              </w:rPr>
            </w:pPr>
            <w:r w:rsidRPr="00472FB2">
              <w:rPr>
                <w:rFonts w:ascii="Tahoma" w:hAnsi="Tahoma" w:cs="Tahoma"/>
                <w:b/>
              </w:rPr>
              <w:t xml:space="preserve">The primary purpose of this role is </w:t>
            </w:r>
            <w:r w:rsidR="00500079">
              <w:rPr>
                <w:rFonts w:ascii="Tahoma" w:hAnsi="Tahoma" w:cs="Tahoma"/>
                <w:b/>
              </w:rPr>
              <w:t>to supervise forensic case management</w:t>
            </w:r>
            <w:r w:rsidR="004529DB">
              <w:rPr>
                <w:rFonts w:ascii="Tahoma" w:hAnsi="Tahoma" w:cs="Tahoma"/>
                <w:b/>
              </w:rPr>
              <w:t xml:space="preserve"> tasks performed by Forensic Services Officers</w:t>
            </w:r>
            <w:bookmarkStart w:id="0" w:name="_GoBack"/>
            <w:bookmarkEnd w:id="0"/>
            <w:r w:rsidR="00500079">
              <w:rPr>
                <w:rFonts w:ascii="Tahoma" w:hAnsi="Tahoma" w:cs="Tahoma"/>
                <w:b/>
              </w:rPr>
              <w:t>; supporting</w:t>
            </w:r>
            <w:r w:rsidR="00BB2F81">
              <w:rPr>
                <w:rFonts w:ascii="Tahoma" w:hAnsi="Tahoma" w:cs="Tahoma"/>
                <w:b/>
              </w:rPr>
              <w:t xml:space="preserve"> forensic functions by managing contracts, systems, finance, logistics and continuity.</w:t>
            </w:r>
          </w:p>
          <w:p w:rsidR="00500079" w:rsidRPr="00D801F7" w:rsidRDefault="00BB2F81" w:rsidP="00D801F7">
            <w:pPr>
              <w:spacing w:line="276" w:lineRule="auto"/>
              <w:jc w:val="both"/>
              <w:rPr>
                <w:rFonts w:ascii="Tahoma" w:hAnsi="Tahoma" w:cs="Tahoma"/>
                <w:b/>
              </w:rPr>
            </w:pPr>
            <w:r w:rsidRPr="00D801F7">
              <w:rPr>
                <w:rFonts w:ascii="Tahoma" w:hAnsi="Tahoma" w:cs="Tahoma"/>
                <w:b/>
              </w:rPr>
              <w:t>This role is the lead for</w:t>
            </w:r>
            <w:r w:rsidR="0042560D">
              <w:rPr>
                <w:rFonts w:ascii="Tahoma" w:hAnsi="Tahoma" w:cs="Tahoma"/>
                <w:b/>
              </w:rPr>
              <w:t xml:space="preserve"> a drugs service desk,</w:t>
            </w:r>
            <w:r w:rsidRPr="00D801F7">
              <w:rPr>
                <w:rFonts w:ascii="Tahoma" w:hAnsi="Tahoma" w:cs="Tahoma"/>
                <w:b/>
              </w:rPr>
              <w:t xml:space="preserve"> crime scene </w:t>
            </w:r>
            <w:r w:rsidR="00500079" w:rsidRPr="00D801F7">
              <w:rPr>
                <w:rFonts w:ascii="Tahoma" w:hAnsi="Tahoma" w:cs="Tahoma"/>
                <w:b/>
              </w:rPr>
              <w:t xml:space="preserve">and custody </w:t>
            </w:r>
            <w:r w:rsidR="00D801F7" w:rsidRPr="00D801F7">
              <w:rPr>
                <w:rFonts w:ascii="Tahoma" w:hAnsi="Tahoma" w:cs="Tahoma"/>
                <w:b/>
              </w:rPr>
              <w:t>biometrics processing, intelligence generation, forensic database interrogation and related match reporting.</w:t>
            </w:r>
          </w:p>
        </w:tc>
      </w:tr>
    </w:tbl>
    <w:p w:rsidR="0068689F" w:rsidRDefault="0068689F">
      <w:pPr>
        <w:rPr>
          <w:rFonts w:ascii="Tahoma" w:hAnsi="Tahoma" w:cs="Tahoma"/>
        </w:rPr>
      </w:pPr>
    </w:p>
    <w:p w:rsidR="009058C6" w:rsidRDefault="009058C6">
      <w:pPr>
        <w:rPr>
          <w:rFonts w:ascii="Tahoma" w:hAnsi="Tahoma" w:cs="Tahoma"/>
        </w:rPr>
      </w:pPr>
    </w:p>
    <w:p w:rsidR="009058C6" w:rsidRDefault="009058C6">
      <w:pPr>
        <w:rPr>
          <w:rFonts w:ascii="Tahoma" w:hAnsi="Tahoma" w:cs="Tahoma"/>
        </w:rPr>
      </w:pPr>
    </w:p>
    <w:p w:rsidR="009058C6" w:rsidRDefault="009058C6">
      <w:pPr>
        <w:rPr>
          <w:rFonts w:ascii="Tahoma" w:hAnsi="Tahoma" w:cs="Tahoma"/>
        </w:rPr>
      </w:pPr>
    </w:p>
    <w:p w:rsidR="009058C6" w:rsidRDefault="009058C6">
      <w:pPr>
        <w:rPr>
          <w:rFonts w:ascii="Tahoma" w:hAnsi="Tahoma" w:cs="Tahoma"/>
        </w:rPr>
      </w:pPr>
    </w:p>
    <w:p w:rsidR="009058C6" w:rsidRDefault="009058C6">
      <w:pPr>
        <w:rPr>
          <w:rFonts w:ascii="Tahoma" w:hAnsi="Tahoma" w:cs="Tahoma"/>
        </w:rPr>
      </w:pPr>
    </w:p>
    <w:p w:rsidR="009058C6" w:rsidRDefault="009058C6">
      <w:pPr>
        <w:rPr>
          <w:rFonts w:ascii="Tahoma" w:hAnsi="Tahoma" w:cs="Tahoma"/>
        </w:rPr>
      </w:pPr>
    </w:p>
    <w:p w:rsidR="009058C6" w:rsidRPr="00C36B17" w:rsidRDefault="009058C6">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9058C6">
        <w:trPr>
          <w:trHeight w:val="4293"/>
        </w:trPr>
        <w:tc>
          <w:tcPr>
            <w:tcW w:w="9016" w:type="dxa"/>
          </w:tcPr>
          <w:p w:rsidR="00B74B30" w:rsidRDefault="00B74B30" w:rsidP="009A6E91">
            <w:pPr>
              <w:rPr>
                <w:rFonts w:ascii="Tahoma" w:hAnsi="Tahoma" w:cs="Tahoma"/>
              </w:rPr>
            </w:pPr>
          </w:p>
          <w:p w:rsidR="00D00CB5" w:rsidRDefault="006D2862" w:rsidP="003364B3">
            <w:pPr>
              <w:pStyle w:val="ListParagraph"/>
              <w:numPr>
                <w:ilvl w:val="0"/>
                <w:numId w:val="2"/>
              </w:numPr>
              <w:ind w:left="313" w:hanging="284"/>
              <w:jc w:val="both"/>
              <w:rPr>
                <w:rFonts w:ascii="Tahoma" w:hAnsi="Tahoma" w:cs="Tahoma"/>
                <w:sz w:val="22"/>
                <w:szCs w:val="22"/>
              </w:rPr>
            </w:pPr>
            <w:r w:rsidRPr="003364B3">
              <w:rPr>
                <w:rFonts w:ascii="Tahoma" w:hAnsi="Tahoma" w:cs="Tahoma"/>
                <w:sz w:val="22"/>
                <w:szCs w:val="22"/>
              </w:rPr>
              <w:t xml:space="preserve">Work allocation for </w:t>
            </w:r>
            <w:r w:rsidR="0011213C" w:rsidRPr="003364B3">
              <w:rPr>
                <w:rFonts w:ascii="Tahoma" w:hAnsi="Tahoma" w:cs="Tahoma"/>
                <w:sz w:val="22"/>
                <w:szCs w:val="22"/>
              </w:rPr>
              <w:t xml:space="preserve">Forensic </w:t>
            </w:r>
            <w:r w:rsidR="004529DB">
              <w:rPr>
                <w:rFonts w:ascii="Tahoma" w:hAnsi="Tahoma" w:cs="Tahoma"/>
                <w:sz w:val="22"/>
                <w:szCs w:val="22"/>
              </w:rPr>
              <w:t>Services</w:t>
            </w:r>
            <w:r w:rsidR="0011213C" w:rsidRPr="003364B3">
              <w:rPr>
                <w:rFonts w:ascii="Tahoma" w:hAnsi="Tahoma" w:cs="Tahoma"/>
                <w:sz w:val="22"/>
                <w:szCs w:val="22"/>
              </w:rPr>
              <w:t xml:space="preserve"> </w:t>
            </w:r>
            <w:r w:rsidRPr="003364B3">
              <w:rPr>
                <w:rFonts w:ascii="Tahoma" w:hAnsi="Tahoma" w:cs="Tahoma"/>
                <w:sz w:val="22"/>
                <w:szCs w:val="22"/>
              </w:rPr>
              <w:t>O</w:t>
            </w:r>
            <w:r w:rsidR="0011213C" w:rsidRPr="003364B3">
              <w:rPr>
                <w:rFonts w:ascii="Tahoma" w:hAnsi="Tahoma" w:cs="Tahoma"/>
                <w:sz w:val="22"/>
                <w:szCs w:val="22"/>
              </w:rPr>
              <w:t>fficer</w:t>
            </w:r>
            <w:r w:rsidRPr="003364B3">
              <w:rPr>
                <w:rFonts w:ascii="Tahoma" w:hAnsi="Tahoma" w:cs="Tahoma"/>
                <w:sz w:val="22"/>
                <w:szCs w:val="22"/>
              </w:rPr>
              <w:t>s</w:t>
            </w:r>
            <w:r w:rsidR="0042560D">
              <w:rPr>
                <w:rFonts w:ascii="Tahoma" w:hAnsi="Tahoma" w:cs="Tahoma"/>
                <w:sz w:val="22"/>
                <w:szCs w:val="22"/>
              </w:rPr>
              <w:t xml:space="preserve"> according to skills and competency</w:t>
            </w:r>
          </w:p>
          <w:p w:rsidR="00A835C3" w:rsidRDefault="00A835C3" w:rsidP="00A835C3">
            <w:pPr>
              <w:pStyle w:val="ListParagraph"/>
              <w:ind w:left="313"/>
              <w:jc w:val="both"/>
              <w:rPr>
                <w:rFonts w:ascii="Tahoma" w:hAnsi="Tahoma" w:cs="Tahoma"/>
                <w:sz w:val="22"/>
                <w:szCs w:val="22"/>
              </w:rPr>
            </w:pPr>
          </w:p>
          <w:p w:rsidR="0042560D" w:rsidRDefault="0042560D" w:rsidP="003364B3">
            <w:pPr>
              <w:pStyle w:val="ListParagraph"/>
              <w:numPr>
                <w:ilvl w:val="0"/>
                <w:numId w:val="2"/>
              </w:numPr>
              <w:ind w:left="313" w:hanging="284"/>
              <w:jc w:val="both"/>
              <w:rPr>
                <w:rFonts w:ascii="Tahoma" w:hAnsi="Tahoma" w:cs="Tahoma"/>
                <w:sz w:val="22"/>
                <w:szCs w:val="22"/>
              </w:rPr>
            </w:pPr>
            <w:r>
              <w:rPr>
                <w:rFonts w:ascii="Tahoma" w:hAnsi="Tahoma" w:cs="Tahoma"/>
                <w:sz w:val="22"/>
                <w:szCs w:val="22"/>
              </w:rPr>
              <w:t>Running a drugs service desk</w:t>
            </w:r>
            <w:r w:rsidR="00745E45">
              <w:rPr>
                <w:rFonts w:ascii="Tahoma" w:hAnsi="Tahoma" w:cs="Tahoma"/>
                <w:sz w:val="22"/>
                <w:szCs w:val="22"/>
              </w:rPr>
              <w:t xml:space="preserve"> which</w:t>
            </w:r>
            <w:r>
              <w:rPr>
                <w:rFonts w:ascii="Tahoma" w:hAnsi="Tahoma" w:cs="Tahoma"/>
                <w:sz w:val="22"/>
                <w:szCs w:val="22"/>
              </w:rPr>
              <w:t xml:space="preserve"> provid</w:t>
            </w:r>
            <w:r w:rsidR="00745E45">
              <w:rPr>
                <w:rFonts w:ascii="Tahoma" w:hAnsi="Tahoma" w:cs="Tahoma"/>
                <w:sz w:val="22"/>
                <w:szCs w:val="22"/>
              </w:rPr>
              <w:t>es</w:t>
            </w:r>
            <w:r>
              <w:rPr>
                <w:rFonts w:ascii="Tahoma" w:hAnsi="Tahoma" w:cs="Tahoma"/>
                <w:sz w:val="22"/>
                <w:szCs w:val="22"/>
              </w:rPr>
              <w:t xml:space="preserve"> support and advice for analysis of drugs and facilitating rapid testing</w:t>
            </w:r>
          </w:p>
          <w:p w:rsidR="00A835C3" w:rsidRPr="00A835C3" w:rsidRDefault="00A835C3" w:rsidP="00A835C3">
            <w:pPr>
              <w:jc w:val="both"/>
              <w:rPr>
                <w:rFonts w:ascii="Tahoma" w:hAnsi="Tahoma" w:cs="Tahoma"/>
              </w:rPr>
            </w:pPr>
          </w:p>
          <w:p w:rsidR="00D00CB5" w:rsidRPr="002D67A9" w:rsidRDefault="006D2862" w:rsidP="002D67A9">
            <w:pPr>
              <w:pStyle w:val="ListParagraph"/>
              <w:numPr>
                <w:ilvl w:val="0"/>
                <w:numId w:val="2"/>
              </w:numPr>
              <w:ind w:left="313" w:hanging="284"/>
              <w:rPr>
                <w:rFonts w:ascii="Tahoma" w:hAnsi="Tahoma" w:cs="Tahoma"/>
                <w:sz w:val="22"/>
                <w:szCs w:val="22"/>
              </w:rPr>
            </w:pPr>
            <w:r w:rsidRPr="003364B3">
              <w:rPr>
                <w:rFonts w:ascii="Tahoma" w:hAnsi="Tahoma" w:cs="Tahoma"/>
                <w:sz w:val="22"/>
                <w:szCs w:val="22"/>
              </w:rPr>
              <w:t>S</w:t>
            </w:r>
            <w:r w:rsidR="0011213C" w:rsidRPr="003364B3">
              <w:rPr>
                <w:rFonts w:ascii="Tahoma" w:hAnsi="Tahoma" w:cs="Tahoma"/>
                <w:sz w:val="22"/>
                <w:szCs w:val="22"/>
              </w:rPr>
              <w:t xml:space="preserve">erious Acquisitive Crime </w:t>
            </w:r>
            <w:r w:rsidRPr="003364B3">
              <w:rPr>
                <w:rFonts w:ascii="Tahoma" w:hAnsi="Tahoma" w:cs="Tahoma"/>
                <w:sz w:val="22"/>
                <w:szCs w:val="22"/>
              </w:rPr>
              <w:t>lead</w:t>
            </w:r>
            <w:r w:rsidR="0011213C" w:rsidRPr="003364B3">
              <w:rPr>
                <w:rFonts w:ascii="Tahoma" w:hAnsi="Tahoma" w:cs="Tahoma"/>
                <w:sz w:val="22"/>
                <w:szCs w:val="22"/>
              </w:rPr>
              <w:t>;</w:t>
            </w:r>
            <w:r w:rsidRPr="003364B3">
              <w:rPr>
                <w:rFonts w:ascii="Tahoma" w:hAnsi="Tahoma" w:cs="Tahoma"/>
                <w:sz w:val="22"/>
                <w:szCs w:val="22"/>
              </w:rPr>
              <w:t xml:space="preserve"> feeding back to F</w:t>
            </w:r>
            <w:r w:rsidR="0011213C" w:rsidRPr="003364B3">
              <w:rPr>
                <w:rFonts w:ascii="Tahoma" w:hAnsi="Tahoma" w:cs="Tahoma"/>
                <w:sz w:val="22"/>
                <w:szCs w:val="22"/>
              </w:rPr>
              <w:t xml:space="preserve">orensic </w:t>
            </w:r>
            <w:r w:rsidRPr="003364B3">
              <w:rPr>
                <w:rFonts w:ascii="Tahoma" w:hAnsi="Tahoma" w:cs="Tahoma"/>
                <w:sz w:val="22"/>
                <w:szCs w:val="22"/>
              </w:rPr>
              <w:t>I</w:t>
            </w:r>
            <w:r w:rsidR="0011213C" w:rsidRPr="003364B3">
              <w:rPr>
                <w:rFonts w:ascii="Tahoma" w:hAnsi="Tahoma" w:cs="Tahoma"/>
                <w:sz w:val="22"/>
                <w:szCs w:val="22"/>
              </w:rPr>
              <w:t>nvestigat</w:t>
            </w:r>
            <w:r w:rsidR="00B00C2B" w:rsidRPr="003364B3">
              <w:rPr>
                <w:rFonts w:ascii="Tahoma" w:hAnsi="Tahoma" w:cs="Tahoma"/>
                <w:sz w:val="22"/>
                <w:szCs w:val="22"/>
              </w:rPr>
              <w:t>ors</w:t>
            </w:r>
            <w:r w:rsidRPr="003364B3">
              <w:rPr>
                <w:rFonts w:ascii="Tahoma" w:hAnsi="Tahoma" w:cs="Tahoma"/>
                <w:sz w:val="22"/>
                <w:szCs w:val="22"/>
              </w:rPr>
              <w:t>,</w:t>
            </w:r>
            <w:r w:rsidR="0011213C" w:rsidRPr="003364B3">
              <w:rPr>
                <w:rFonts w:ascii="Tahoma" w:hAnsi="Tahoma" w:cs="Tahoma"/>
                <w:sz w:val="22"/>
                <w:szCs w:val="22"/>
              </w:rPr>
              <w:t xml:space="preserve"> leading on</w:t>
            </w:r>
            <w:r w:rsidRPr="003364B3">
              <w:rPr>
                <w:rFonts w:ascii="Tahoma" w:hAnsi="Tahoma" w:cs="Tahoma"/>
                <w:sz w:val="22"/>
                <w:szCs w:val="22"/>
              </w:rPr>
              <w:t xml:space="preserve"> </w:t>
            </w:r>
            <w:r w:rsidR="00745E45">
              <w:rPr>
                <w:rFonts w:ascii="Tahoma" w:hAnsi="Tahoma" w:cs="Tahoma"/>
                <w:sz w:val="22"/>
                <w:szCs w:val="22"/>
              </w:rPr>
              <w:t xml:space="preserve">DNA match reporting, </w:t>
            </w:r>
            <w:r w:rsidRPr="003364B3">
              <w:rPr>
                <w:rFonts w:ascii="Tahoma" w:hAnsi="Tahoma" w:cs="Tahoma"/>
                <w:sz w:val="22"/>
                <w:szCs w:val="22"/>
              </w:rPr>
              <w:t>F</w:t>
            </w:r>
            <w:r w:rsidR="0011213C" w:rsidRPr="003364B3">
              <w:rPr>
                <w:rFonts w:ascii="Tahoma" w:hAnsi="Tahoma" w:cs="Tahoma"/>
                <w:sz w:val="22"/>
                <w:szCs w:val="22"/>
              </w:rPr>
              <w:t xml:space="preserve">orensic </w:t>
            </w:r>
            <w:r w:rsidRPr="003364B3">
              <w:rPr>
                <w:rFonts w:ascii="Tahoma" w:hAnsi="Tahoma" w:cs="Tahoma"/>
                <w:sz w:val="22"/>
                <w:szCs w:val="22"/>
              </w:rPr>
              <w:t>I</w:t>
            </w:r>
            <w:r w:rsidR="0011213C" w:rsidRPr="003364B3">
              <w:rPr>
                <w:rFonts w:ascii="Tahoma" w:hAnsi="Tahoma" w:cs="Tahoma"/>
                <w:sz w:val="22"/>
                <w:szCs w:val="22"/>
              </w:rPr>
              <w:t xml:space="preserve">ntelligence </w:t>
            </w:r>
            <w:r w:rsidRPr="003364B3">
              <w:rPr>
                <w:rFonts w:ascii="Tahoma" w:hAnsi="Tahoma" w:cs="Tahoma"/>
                <w:sz w:val="22"/>
                <w:szCs w:val="22"/>
              </w:rPr>
              <w:t>P</w:t>
            </w:r>
            <w:r w:rsidR="0011213C" w:rsidRPr="003364B3">
              <w:rPr>
                <w:rFonts w:ascii="Tahoma" w:hAnsi="Tahoma" w:cs="Tahoma"/>
                <w:sz w:val="22"/>
                <w:szCs w:val="22"/>
              </w:rPr>
              <w:t>ackage development and</w:t>
            </w:r>
            <w:r w:rsidRPr="003364B3">
              <w:rPr>
                <w:rFonts w:ascii="Tahoma" w:hAnsi="Tahoma" w:cs="Tahoma"/>
                <w:sz w:val="22"/>
                <w:szCs w:val="22"/>
              </w:rPr>
              <w:t xml:space="preserve"> F</w:t>
            </w:r>
            <w:r w:rsidR="0011213C" w:rsidRPr="003364B3">
              <w:rPr>
                <w:rFonts w:ascii="Tahoma" w:hAnsi="Tahoma" w:cs="Tahoma"/>
                <w:sz w:val="22"/>
                <w:szCs w:val="22"/>
              </w:rPr>
              <w:t xml:space="preserve">orensic </w:t>
            </w:r>
            <w:r w:rsidRPr="003364B3">
              <w:rPr>
                <w:rFonts w:ascii="Tahoma" w:hAnsi="Tahoma" w:cs="Tahoma"/>
                <w:sz w:val="22"/>
                <w:szCs w:val="22"/>
              </w:rPr>
              <w:t>O</w:t>
            </w:r>
            <w:r w:rsidR="0011213C" w:rsidRPr="003364B3">
              <w:rPr>
                <w:rFonts w:ascii="Tahoma" w:hAnsi="Tahoma" w:cs="Tahoma"/>
                <w:sz w:val="22"/>
                <w:szCs w:val="22"/>
              </w:rPr>
              <w:t xml:space="preserve">utcome </w:t>
            </w:r>
            <w:r w:rsidRPr="003364B3">
              <w:rPr>
                <w:rFonts w:ascii="Tahoma" w:hAnsi="Tahoma" w:cs="Tahoma"/>
                <w:sz w:val="22"/>
                <w:szCs w:val="22"/>
              </w:rPr>
              <w:t>T</w:t>
            </w:r>
            <w:r w:rsidR="0011213C" w:rsidRPr="003364B3">
              <w:rPr>
                <w:rFonts w:ascii="Tahoma" w:hAnsi="Tahoma" w:cs="Tahoma"/>
                <w:sz w:val="22"/>
                <w:szCs w:val="22"/>
              </w:rPr>
              <w:t>racking via NicheRMS</w:t>
            </w:r>
            <w:r w:rsidR="002D67A9">
              <w:rPr>
                <w:rFonts w:ascii="Tahoma" w:hAnsi="Tahoma" w:cs="Tahoma"/>
                <w:sz w:val="22"/>
                <w:szCs w:val="22"/>
              </w:rPr>
              <w:t>; Maintain good relationship and links with the Knowledge Hub for intelligence provision</w:t>
            </w:r>
          </w:p>
          <w:p w:rsidR="00A835C3" w:rsidRPr="00A835C3" w:rsidRDefault="00A835C3" w:rsidP="00A835C3">
            <w:pPr>
              <w:jc w:val="both"/>
              <w:rPr>
                <w:rFonts w:ascii="Tahoma" w:hAnsi="Tahoma" w:cs="Tahoma"/>
              </w:rPr>
            </w:pPr>
          </w:p>
          <w:p w:rsidR="00745E45" w:rsidRDefault="00745E45" w:rsidP="00745E45">
            <w:pPr>
              <w:pStyle w:val="Default"/>
              <w:numPr>
                <w:ilvl w:val="0"/>
                <w:numId w:val="2"/>
              </w:numPr>
              <w:ind w:left="313" w:hanging="284"/>
              <w:jc w:val="both"/>
              <w:rPr>
                <w:rFonts w:ascii="Tahoma" w:hAnsi="Tahoma" w:cs="Tahoma"/>
                <w:sz w:val="22"/>
                <w:szCs w:val="22"/>
              </w:rPr>
            </w:pPr>
            <w:r>
              <w:rPr>
                <w:rFonts w:ascii="Tahoma" w:hAnsi="Tahoma" w:cs="Tahoma"/>
                <w:sz w:val="22"/>
                <w:szCs w:val="22"/>
              </w:rPr>
              <w:t>Act</w:t>
            </w:r>
            <w:r w:rsidRPr="0078005C">
              <w:rPr>
                <w:rFonts w:ascii="Tahoma" w:hAnsi="Tahoma" w:cs="Tahoma"/>
                <w:sz w:val="22"/>
                <w:szCs w:val="22"/>
              </w:rPr>
              <w:t xml:space="preserve"> as technical owner of the DNA match reporting process</w:t>
            </w:r>
            <w:r>
              <w:rPr>
                <w:rFonts w:ascii="Tahoma" w:hAnsi="Tahoma" w:cs="Tahoma"/>
                <w:sz w:val="22"/>
                <w:szCs w:val="22"/>
              </w:rPr>
              <w:t xml:space="preserve"> including intelligence searches</w:t>
            </w:r>
            <w:r w:rsidRPr="0078005C">
              <w:rPr>
                <w:rFonts w:ascii="Tahoma" w:hAnsi="Tahoma" w:cs="Tahoma"/>
                <w:sz w:val="22"/>
                <w:szCs w:val="22"/>
              </w:rPr>
              <w:t xml:space="preserve">; ensuring DNA </w:t>
            </w:r>
            <w:r w:rsidRPr="008F357A">
              <w:rPr>
                <w:rFonts w:ascii="Tahoma" w:hAnsi="Tahoma" w:cs="Tahoma"/>
                <w:sz w:val="22"/>
                <w:szCs w:val="22"/>
              </w:rPr>
              <w:t>matches are processed promptly, correctly and lawfully</w:t>
            </w:r>
          </w:p>
          <w:p w:rsidR="00A835C3" w:rsidRPr="00745E45" w:rsidRDefault="00A835C3" w:rsidP="00A835C3">
            <w:pPr>
              <w:pStyle w:val="Default"/>
              <w:jc w:val="both"/>
              <w:rPr>
                <w:rFonts w:ascii="Tahoma" w:hAnsi="Tahoma" w:cs="Tahoma"/>
                <w:sz w:val="22"/>
                <w:szCs w:val="22"/>
              </w:rPr>
            </w:pPr>
          </w:p>
          <w:p w:rsidR="00D00CB5" w:rsidRDefault="006D2862" w:rsidP="003364B3">
            <w:pPr>
              <w:pStyle w:val="ListParagraph"/>
              <w:numPr>
                <w:ilvl w:val="0"/>
                <w:numId w:val="2"/>
              </w:numPr>
              <w:ind w:left="313" w:hanging="284"/>
              <w:jc w:val="both"/>
              <w:rPr>
                <w:rFonts w:ascii="Tahoma" w:hAnsi="Tahoma" w:cs="Tahoma"/>
                <w:sz w:val="22"/>
                <w:szCs w:val="22"/>
              </w:rPr>
            </w:pPr>
            <w:r w:rsidRPr="003364B3">
              <w:rPr>
                <w:rFonts w:ascii="Tahoma" w:hAnsi="Tahoma" w:cs="Tahoma"/>
                <w:sz w:val="22"/>
                <w:szCs w:val="22"/>
              </w:rPr>
              <w:t>Custody lead – PACE</w:t>
            </w:r>
            <w:r w:rsidR="003364B3" w:rsidRPr="003364B3">
              <w:rPr>
                <w:rFonts w:ascii="Tahoma" w:hAnsi="Tahoma" w:cs="Tahoma"/>
                <w:sz w:val="22"/>
                <w:szCs w:val="22"/>
              </w:rPr>
              <w:t xml:space="preserve"> DNA</w:t>
            </w:r>
            <w:r w:rsidRPr="003364B3">
              <w:rPr>
                <w:rFonts w:ascii="Tahoma" w:hAnsi="Tahoma" w:cs="Tahoma"/>
                <w:sz w:val="22"/>
                <w:szCs w:val="22"/>
              </w:rPr>
              <w:t xml:space="preserve">, FWR scanner implementation, tenprint processing, RT Tox analysis, CPIA management </w:t>
            </w:r>
            <w:r w:rsidR="003364B3" w:rsidRPr="003364B3">
              <w:rPr>
                <w:rFonts w:ascii="Tahoma" w:hAnsi="Tahoma" w:cs="Tahoma"/>
                <w:sz w:val="22"/>
                <w:szCs w:val="22"/>
              </w:rPr>
              <w:t>and</w:t>
            </w:r>
            <w:r w:rsidRPr="003364B3">
              <w:rPr>
                <w:rFonts w:ascii="Tahoma" w:hAnsi="Tahoma" w:cs="Tahoma"/>
                <w:sz w:val="22"/>
                <w:szCs w:val="22"/>
              </w:rPr>
              <w:t xml:space="preserve"> custody training</w:t>
            </w:r>
          </w:p>
          <w:p w:rsidR="00A835C3" w:rsidRPr="00A835C3" w:rsidRDefault="00A835C3" w:rsidP="00A835C3">
            <w:pPr>
              <w:jc w:val="both"/>
              <w:rPr>
                <w:rFonts w:ascii="Tahoma" w:hAnsi="Tahoma" w:cs="Tahoma"/>
              </w:rPr>
            </w:pPr>
          </w:p>
          <w:p w:rsidR="00D00CB5" w:rsidRPr="001D77DA" w:rsidRDefault="006D2862" w:rsidP="001D77DA">
            <w:pPr>
              <w:pStyle w:val="ListParagraph"/>
              <w:numPr>
                <w:ilvl w:val="0"/>
                <w:numId w:val="9"/>
              </w:numPr>
              <w:ind w:left="313" w:hanging="284"/>
              <w:jc w:val="both"/>
              <w:rPr>
                <w:rFonts w:ascii="Tahoma" w:hAnsi="Tahoma" w:cs="Tahoma"/>
                <w:sz w:val="22"/>
                <w:szCs w:val="22"/>
              </w:rPr>
            </w:pPr>
            <w:r w:rsidRPr="003364B3">
              <w:rPr>
                <w:rFonts w:ascii="Tahoma" w:hAnsi="Tahoma" w:cs="Tahoma"/>
                <w:sz w:val="22"/>
                <w:szCs w:val="22"/>
              </w:rPr>
              <w:t xml:space="preserve">Supplier </w:t>
            </w:r>
            <w:r w:rsidRPr="004529DB">
              <w:rPr>
                <w:rFonts w:ascii="Tahoma" w:hAnsi="Tahoma" w:cs="Tahoma"/>
                <w:sz w:val="22"/>
                <w:szCs w:val="22"/>
              </w:rPr>
              <w:t>m</w:t>
            </w:r>
            <w:r w:rsidR="00340D4C" w:rsidRPr="004529DB">
              <w:rPr>
                <w:rFonts w:ascii="Tahoma" w:hAnsi="Tahoma" w:cs="Tahoma"/>
                <w:sz w:val="22"/>
                <w:szCs w:val="22"/>
              </w:rPr>
              <w:t>onitoring</w:t>
            </w:r>
            <w:r w:rsidRPr="004529DB">
              <w:rPr>
                <w:rFonts w:ascii="Tahoma" w:hAnsi="Tahoma" w:cs="Tahoma"/>
                <w:sz w:val="22"/>
                <w:szCs w:val="22"/>
              </w:rPr>
              <w:t xml:space="preserve"> – </w:t>
            </w:r>
            <w:r w:rsidR="00340D4C" w:rsidRPr="004529DB">
              <w:rPr>
                <w:rFonts w:ascii="Tahoma" w:hAnsi="Tahoma" w:cs="Tahoma"/>
                <w:sz w:val="22"/>
                <w:szCs w:val="22"/>
              </w:rPr>
              <w:t xml:space="preserve">Monitor external Forensic Service Provider performance against contract or SLA, providing constructive feedback and pro-actively resolving issues that may arise; </w:t>
            </w:r>
            <w:r w:rsidRPr="004529DB">
              <w:rPr>
                <w:rFonts w:ascii="Tahoma" w:hAnsi="Tahoma" w:cs="Tahoma"/>
                <w:sz w:val="22"/>
                <w:szCs w:val="22"/>
              </w:rPr>
              <w:t xml:space="preserve">report on supplier performance through WIP &amp; TRT monitoring, manage &amp; attend supplier meetings providing feedback from </w:t>
            </w:r>
            <w:r w:rsidR="003364B3" w:rsidRPr="004529DB">
              <w:rPr>
                <w:rFonts w:ascii="Tahoma" w:hAnsi="Tahoma" w:cs="Tahoma"/>
                <w:sz w:val="22"/>
                <w:szCs w:val="22"/>
              </w:rPr>
              <w:t>F</w:t>
            </w:r>
            <w:r w:rsidRPr="004529DB">
              <w:rPr>
                <w:rFonts w:ascii="Tahoma" w:hAnsi="Tahoma" w:cs="Tahoma"/>
                <w:sz w:val="22"/>
                <w:szCs w:val="22"/>
              </w:rPr>
              <w:t>CMAs</w:t>
            </w:r>
            <w:r w:rsidR="003364B3" w:rsidRPr="004529DB">
              <w:rPr>
                <w:rFonts w:ascii="Tahoma" w:hAnsi="Tahoma" w:cs="Tahoma"/>
                <w:sz w:val="22"/>
                <w:szCs w:val="22"/>
              </w:rPr>
              <w:t xml:space="preserve"> and FCMOs</w:t>
            </w:r>
            <w:r w:rsidR="00CC5A56" w:rsidRPr="004529DB">
              <w:rPr>
                <w:rFonts w:ascii="Tahoma" w:hAnsi="Tahoma" w:cs="Tahoma"/>
                <w:sz w:val="22"/>
                <w:szCs w:val="22"/>
              </w:rPr>
              <w:t>, quality action progress monitoring</w:t>
            </w:r>
          </w:p>
          <w:p w:rsidR="00A835C3" w:rsidRPr="00340D4C" w:rsidRDefault="00A835C3" w:rsidP="00A835C3">
            <w:pPr>
              <w:ind w:left="313"/>
              <w:jc w:val="both"/>
              <w:rPr>
                <w:rFonts w:ascii="Tahoma" w:hAnsi="Tahoma" w:cs="Tahoma"/>
              </w:rPr>
            </w:pPr>
          </w:p>
          <w:p w:rsidR="00D00CB5" w:rsidRDefault="006D2862" w:rsidP="003364B3">
            <w:pPr>
              <w:pStyle w:val="ListParagraph"/>
              <w:numPr>
                <w:ilvl w:val="0"/>
                <w:numId w:val="2"/>
              </w:numPr>
              <w:ind w:left="313" w:hanging="284"/>
              <w:jc w:val="both"/>
              <w:rPr>
                <w:rFonts w:ascii="Tahoma" w:hAnsi="Tahoma" w:cs="Tahoma"/>
                <w:sz w:val="22"/>
                <w:szCs w:val="22"/>
              </w:rPr>
            </w:pPr>
            <w:r w:rsidRPr="003364B3">
              <w:rPr>
                <w:rFonts w:ascii="Tahoma" w:hAnsi="Tahoma" w:cs="Tahoma"/>
                <w:sz w:val="22"/>
                <w:szCs w:val="22"/>
              </w:rPr>
              <w:t>Exhibit Management – develop seemless process between property &amp; forensics, manage quality of exhibit management</w:t>
            </w:r>
          </w:p>
          <w:p w:rsidR="00A835C3" w:rsidRPr="003364B3" w:rsidRDefault="00A835C3" w:rsidP="00A835C3">
            <w:pPr>
              <w:pStyle w:val="ListParagraph"/>
              <w:ind w:left="313"/>
              <w:jc w:val="both"/>
              <w:rPr>
                <w:rFonts w:ascii="Tahoma" w:hAnsi="Tahoma" w:cs="Tahoma"/>
                <w:sz w:val="22"/>
                <w:szCs w:val="22"/>
              </w:rPr>
            </w:pPr>
          </w:p>
          <w:p w:rsidR="00D00CB5" w:rsidRDefault="006D2862" w:rsidP="003364B3">
            <w:pPr>
              <w:pStyle w:val="ListParagraph"/>
              <w:numPr>
                <w:ilvl w:val="0"/>
                <w:numId w:val="2"/>
              </w:numPr>
              <w:ind w:left="313" w:hanging="284"/>
              <w:jc w:val="both"/>
              <w:rPr>
                <w:rFonts w:ascii="Tahoma" w:hAnsi="Tahoma" w:cs="Tahoma"/>
                <w:sz w:val="22"/>
                <w:szCs w:val="22"/>
              </w:rPr>
            </w:pPr>
            <w:r w:rsidRPr="003364B3">
              <w:rPr>
                <w:rFonts w:ascii="Tahoma" w:hAnsi="Tahoma" w:cs="Tahoma"/>
                <w:sz w:val="22"/>
                <w:szCs w:val="22"/>
              </w:rPr>
              <w:t>Conduct financial analysis and report on trends in spending</w:t>
            </w:r>
          </w:p>
          <w:p w:rsidR="00A835C3" w:rsidRPr="00A835C3" w:rsidRDefault="00A835C3" w:rsidP="00A835C3">
            <w:pPr>
              <w:jc w:val="both"/>
              <w:rPr>
                <w:rFonts w:ascii="Tahoma" w:hAnsi="Tahoma" w:cs="Tahoma"/>
              </w:rPr>
            </w:pPr>
          </w:p>
          <w:p w:rsidR="00D00CB5" w:rsidRDefault="006D2862" w:rsidP="003364B3">
            <w:pPr>
              <w:pStyle w:val="ListParagraph"/>
              <w:numPr>
                <w:ilvl w:val="0"/>
                <w:numId w:val="2"/>
              </w:numPr>
              <w:ind w:left="313" w:hanging="284"/>
              <w:jc w:val="both"/>
              <w:rPr>
                <w:rFonts w:ascii="Tahoma" w:hAnsi="Tahoma" w:cs="Tahoma"/>
                <w:sz w:val="22"/>
                <w:szCs w:val="22"/>
              </w:rPr>
            </w:pPr>
            <w:r w:rsidRPr="003364B3">
              <w:rPr>
                <w:rFonts w:ascii="Tahoma" w:hAnsi="Tahoma" w:cs="Tahoma"/>
                <w:sz w:val="22"/>
                <w:szCs w:val="22"/>
              </w:rPr>
              <w:t>Monitor &amp; manage Niche</w:t>
            </w:r>
            <w:r w:rsidR="003364B3">
              <w:rPr>
                <w:rFonts w:ascii="Tahoma" w:hAnsi="Tahoma" w:cs="Tahoma"/>
                <w:sz w:val="22"/>
                <w:szCs w:val="22"/>
              </w:rPr>
              <w:t>RMS</w:t>
            </w:r>
            <w:r w:rsidRPr="003364B3">
              <w:rPr>
                <w:rFonts w:ascii="Tahoma" w:hAnsi="Tahoma" w:cs="Tahoma"/>
                <w:sz w:val="22"/>
                <w:szCs w:val="22"/>
              </w:rPr>
              <w:t xml:space="preserve"> tasks</w:t>
            </w:r>
            <w:r w:rsidR="003364B3">
              <w:rPr>
                <w:rFonts w:ascii="Tahoma" w:hAnsi="Tahoma" w:cs="Tahoma"/>
                <w:sz w:val="22"/>
                <w:szCs w:val="22"/>
              </w:rPr>
              <w:t xml:space="preserve"> for the Forensic Case Management team, ensuring all tasks are captured and processed</w:t>
            </w:r>
          </w:p>
          <w:p w:rsidR="00A835C3" w:rsidRPr="00A835C3" w:rsidRDefault="00A835C3" w:rsidP="00A835C3">
            <w:pPr>
              <w:jc w:val="both"/>
              <w:rPr>
                <w:rFonts w:ascii="Tahoma" w:hAnsi="Tahoma" w:cs="Tahoma"/>
              </w:rPr>
            </w:pPr>
          </w:p>
          <w:p w:rsidR="00BA34C3" w:rsidRPr="002D67A9" w:rsidRDefault="00BA34C3" w:rsidP="002D67A9">
            <w:pPr>
              <w:pStyle w:val="Default"/>
              <w:numPr>
                <w:ilvl w:val="0"/>
                <w:numId w:val="2"/>
              </w:numPr>
              <w:ind w:left="313" w:hanging="284"/>
              <w:jc w:val="both"/>
              <w:rPr>
                <w:rFonts w:ascii="Tahoma" w:hAnsi="Tahoma" w:cs="Tahoma"/>
                <w:sz w:val="22"/>
                <w:szCs w:val="22"/>
              </w:rPr>
            </w:pPr>
            <w:r>
              <w:rPr>
                <w:rFonts w:ascii="Tahoma" w:hAnsi="Tahoma" w:cs="Tahoma"/>
                <w:sz w:val="22"/>
                <w:szCs w:val="22"/>
              </w:rPr>
              <w:t>Responsible</w:t>
            </w:r>
            <w:r w:rsidRPr="00BA34C3">
              <w:rPr>
                <w:rFonts w:ascii="Tahoma" w:hAnsi="Tahoma" w:cs="Tahoma"/>
                <w:sz w:val="22"/>
                <w:szCs w:val="22"/>
              </w:rPr>
              <w:t xml:space="preserve"> for force biometric sample processing under the appropriate Government legislation and Biometrics Commissioner Regulation</w:t>
            </w:r>
            <w:r w:rsidR="002D67A9">
              <w:rPr>
                <w:rFonts w:ascii="Tahoma" w:hAnsi="Tahoma" w:cs="Tahoma"/>
                <w:sz w:val="22"/>
                <w:szCs w:val="22"/>
              </w:rPr>
              <w:t>, Provide</w:t>
            </w:r>
            <w:r w:rsidR="002D67A9" w:rsidRPr="008F357A">
              <w:rPr>
                <w:rFonts w:ascii="Tahoma" w:hAnsi="Tahoma" w:cs="Tahoma"/>
                <w:sz w:val="22"/>
                <w:szCs w:val="22"/>
              </w:rPr>
              <w:t xml:space="preserve"> figures and feedback to the Biometrics Commissioner’s office</w:t>
            </w:r>
          </w:p>
          <w:p w:rsidR="00A835C3" w:rsidRPr="00A835C3" w:rsidRDefault="00A835C3" w:rsidP="00A835C3">
            <w:pPr>
              <w:jc w:val="both"/>
              <w:rPr>
                <w:rFonts w:ascii="Tahoma" w:hAnsi="Tahoma" w:cs="Tahoma"/>
              </w:rPr>
            </w:pPr>
          </w:p>
          <w:p w:rsidR="00A835C3" w:rsidRPr="002D67A9" w:rsidRDefault="00745E45" w:rsidP="00A835C3">
            <w:pPr>
              <w:pStyle w:val="ListParagraph"/>
              <w:numPr>
                <w:ilvl w:val="0"/>
                <w:numId w:val="2"/>
              </w:numPr>
              <w:ind w:left="313" w:hanging="284"/>
              <w:jc w:val="both"/>
              <w:rPr>
                <w:rFonts w:ascii="Tahoma" w:hAnsi="Tahoma" w:cs="Tahoma"/>
                <w:sz w:val="22"/>
                <w:szCs w:val="22"/>
              </w:rPr>
            </w:pPr>
            <w:r>
              <w:rPr>
                <w:rFonts w:ascii="Tahoma" w:hAnsi="Tahoma" w:cs="Tahoma"/>
                <w:sz w:val="22"/>
                <w:szCs w:val="22"/>
              </w:rPr>
              <w:t>F</w:t>
            </w:r>
            <w:r w:rsidRPr="00BA34C3">
              <w:rPr>
                <w:rFonts w:ascii="Tahoma" w:hAnsi="Tahoma" w:cs="Tahoma"/>
                <w:sz w:val="22"/>
                <w:szCs w:val="22"/>
              </w:rPr>
              <w:t>orce lead on Forensic Information Databases ensuring compliance with the appropriate data protection legislation</w:t>
            </w:r>
            <w:r w:rsidR="0041073D">
              <w:rPr>
                <w:rFonts w:ascii="Tahoma" w:hAnsi="Tahoma" w:cs="Tahoma"/>
                <w:sz w:val="22"/>
                <w:szCs w:val="22"/>
              </w:rPr>
              <w:t>; a</w:t>
            </w:r>
            <w:r w:rsidRPr="00745E45">
              <w:rPr>
                <w:rFonts w:ascii="Tahoma" w:hAnsi="Tahoma" w:cs="Tahoma"/>
                <w:sz w:val="22"/>
                <w:szCs w:val="22"/>
              </w:rPr>
              <w:t>ct as the force SPOC for the Forensic Information Databases Service team; providing figures for national collation, managing the Vulnerable Persons DNA Database (VPDD) and Missing Persons DNA Database (MPDD) retention for Staffordshire</w:t>
            </w:r>
          </w:p>
          <w:p w:rsidR="00A835C3" w:rsidRDefault="00A835C3" w:rsidP="00A835C3">
            <w:pPr>
              <w:pStyle w:val="Default"/>
              <w:jc w:val="both"/>
              <w:rPr>
                <w:rFonts w:ascii="Tahoma" w:hAnsi="Tahoma" w:cs="Tahoma"/>
                <w:sz w:val="22"/>
                <w:szCs w:val="22"/>
              </w:rPr>
            </w:pPr>
          </w:p>
          <w:p w:rsidR="00745E45" w:rsidRPr="002D67A9" w:rsidRDefault="00745E45" w:rsidP="002D67A9">
            <w:pPr>
              <w:pStyle w:val="ListParagraph"/>
              <w:numPr>
                <w:ilvl w:val="0"/>
                <w:numId w:val="2"/>
              </w:numPr>
              <w:ind w:left="313" w:hanging="284"/>
              <w:rPr>
                <w:rFonts w:ascii="Tahoma" w:hAnsi="Tahoma" w:cs="Tahoma"/>
                <w:sz w:val="22"/>
                <w:szCs w:val="22"/>
              </w:rPr>
            </w:pPr>
            <w:r w:rsidRPr="0078005C">
              <w:rPr>
                <w:rFonts w:ascii="Tahoma" w:hAnsi="Tahoma" w:cs="Tahoma"/>
                <w:sz w:val="22"/>
                <w:szCs w:val="22"/>
              </w:rPr>
              <w:t>Monitor and manage individual performance</w:t>
            </w:r>
            <w:r w:rsidR="002D67A9">
              <w:rPr>
                <w:rFonts w:ascii="Tahoma" w:hAnsi="Tahoma" w:cs="Tahoma"/>
                <w:sz w:val="22"/>
                <w:szCs w:val="22"/>
              </w:rPr>
              <w:t>, mentor</w:t>
            </w:r>
            <w:r w:rsidRPr="002D67A9">
              <w:rPr>
                <w:rFonts w:ascii="Tahoma" w:hAnsi="Tahoma" w:cs="Tahoma"/>
                <w:sz w:val="22"/>
                <w:szCs w:val="22"/>
              </w:rPr>
              <w:t xml:space="preserve"> staff to support their CPD and maintaining competence, conduct peer review where required</w:t>
            </w:r>
          </w:p>
          <w:p w:rsidR="0078005C" w:rsidRPr="0078005C" w:rsidRDefault="0078005C" w:rsidP="008F357A">
            <w:pPr>
              <w:ind w:left="720"/>
              <w:jc w:val="both"/>
              <w:rPr>
                <w:rFonts w:ascii="Tahoma" w:hAnsi="Tahoma" w:cs="Tahoma"/>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730BDF" w:rsidRDefault="0078005C"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Lawful handling and retention </w:t>
            </w:r>
            <w:r w:rsidR="00730BDF">
              <w:rPr>
                <w:rFonts w:ascii="Tahoma" w:eastAsia="Times New Roman" w:hAnsi="Tahoma" w:cs="Tahoma"/>
                <w:color w:val="000000" w:themeColor="text1"/>
                <w:spacing w:val="-2"/>
                <w:kern w:val="24"/>
              </w:rPr>
              <w:t>of biometrics</w:t>
            </w:r>
          </w:p>
          <w:p w:rsidR="00B65BB6" w:rsidRDefault="00FB0868"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Following and maintaining up to date Standard Operating Procedures (SOPs)</w:t>
            </w:r>
          </w:p>
          <w:p w:rsidR="00FB0868" w:rsidRDefault="00FB0868"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R</w:t>
            </w:r>
            <w:r w:rsidR="009C0553">
              <w:rPr>
                <w:rFonts w:ascii="Tahoma" w:eastAsia="Times New Roman" w:hAnsi="Tahoma" w:cs="Tahoma"/>
                <w:color w:val="000000" w:themeColor="text1"/>
                <w:spacing w:val="-2"/>
                <w:kern w:val="24"/>
              </w:rPr>
              <w:t>aising and accurately r</w:t>
            </w:r>
            <w:r>
              <w:rPr>
                <w:rFonts w:ascii="Tahoma" w:eastAsia="Times New Roman" w:hAnsi="Tahoma" w:cs="Tahoma"/>
                <w:color w:val="000000" w:themeColor="text1"/>
                <w:spacing w:val="-2"/>
                <w:kern w:val="24"/>
              </w:rPr>
              <w:t xml:space="preserve">ecording </w:t>
            </w:r>
            <w:r w:rsidR="009C0553">
              <w:rPr>
                <w:rFonts w:ascii="Tahoma" w:eastAsia="Times New Roman" w:hAnsi="Tahoma" w:cs="Tahoma"/>
                <w:color w:val="000000" w:themeColor="text1"/>
                <w:spacing w:val="-2"/>
                <w:kern w:val="24"/>
              </w:rPr>
              <w:t>non-conformances and other associated actions</w:t>
            </w:r>
          </w:p>
          <w:p w:rsidR="009C0553" w:rsidRDefault="009C0553"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Proactive quality action management and resolution</w:t>
            </w:r>
          </w:p>
          <w:p w:rsidR="009058C6" w:rsidRDefault="009058C6" w:rsidP="009058C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Ensuring sufficient capacity of competent staff available</w:t>
            </w:r>
          </w:p>
          <w:p w:rsidR="009058C6" w:rsidRDefault="009058C6" w:rsidP="009058C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Manage individual staff performance</w:t>
            </w:r>
          </w:p>
          <w:p w:rsidR="009058C6" w:rsidRDefault="009058C6" w:rsidP="009058C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Staff welfare</w:t>
            </w:r>
          </w:p>
          <w:p w:rsidR="009058C6" w:rsidRDefault="009058C6" w:rsidP="009058C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Up to date policy and procedures</w:t>
            </w:r>
          </w:p>
          <w:p w:rsidR="009058C6" w:rsidRDefault="009058C6" w:rsidP="009058C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Ensuring forensic facilities are secured from unauthorised access</w:t>
            </w:r>
          </w:p>
          <w:p w:rsidR="00DC3CE8" w:rsidRPr="009A6E91" w:rsidRDefault="00DC3CE8" w:rsidP="00B65BB6">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FC7584" w:rsidP="0089177D">
            <w:pPr>
              <w:rPr>
                <w:rFonts w:ascii="Tahoma" w:hAnsi="Tahoma" w:cs="Tahoma"/>
                <w:color w:val="003671"/>
              </w:rPr>
            </w:pPr>
            <w:r>
              <w:rPr>
                <w:rFonts w:ascii="Tahoma" w:hAnsi="Tahoma" w:cs="Tahoma"/>
                <w:color w:val="003671"/>
              </w:rPr>
              <w:t>Partner working</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4529DB" w:rsidP="0089177D">
            <w:pPr>
              <w:rPr>
                <w:rFonts w:ascii="Tahoma" w:hAnsi="Tahoma" w:cs="Tahoma"/>
                <w:color w:val="003671"/>
              </w:rPr>
            </w:pPr>
            <w:r>
              <w:rPr>
                <w:rFonts w:ascii="Tahoma" w:hAnsi="Tahoma" w:cs="Tahoma"/>
                <w:color w:val="003671"/>
              </w:rPr>
              <w:t>S</w:t>
            </w:r>
            <w:r w:rsidRPr="00C41F9C">
              <w:rPr>
                <w:rFonts w:ascii="Tahoma" w:hAnsi="Tahoma" w:cs="Tahoma"/>
                <w:color w:val="003671"/>
              </w:rPr>
              <w:t>elf-Leadership</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FC7584"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FC7584"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6873FC" w:rsidRPr="00C36B17" w:rsidTr="00CB09CF">
        <w:trPr>
          <w:trHeight w:val="1227"/>
        </w:trPr>
        <w:tc>
          <w:tcPr>
            <w:tcW w:w="4508" w:type="dxa"/>
          </w:tcPr>
          <w:p w:rsidR="006873FC" w:rsidRDefault="006873FC" w:rsidP="00AB78BB">
            <w:pPr>
              <w:jc w:val="both"/>
              <w:rPr>
                <w:rFonts w:ascii="Tahoma" w:hAnsi="Tahoma" w:cs="Tahoma"/>
              </w:rPr>
            </w:pPr>
            <w:r w:rsidRPr="0045224B">
              <w:rPr>
                <w:rFonts w:ascii="Tahoma" w:hAnsi="Tahoma" w:cs="Tahoma"/>
              </w:rPr>
              <w:t>Recent previous experience within a forensic environment preferably as a Forensic Scientist, Scenes of Crime Officer or Forensic Submissions Advisor / Officer; ideally alongside a recognised qualification.</w:t>
            </w:r>
          </w:p>
          <w:p w:rsidR="00AB78BB" w:rsidRDefault="00AB78BB" w:rsidP="00AB78BB">
            <w:pPr>
              <w:jc w:val="both"/>
              <w:rPr>
                <w:rFonts w:ascii="Tahoma" w:hAnsi="Tahoma" w:cs="Tahoma"/>
              </w:rPr>
            </w:pPr>
          </w:p>
          <w:p w:rsidR="00AB78BB" w:rsidRPr="00AB78BB" w:rsidRDefault="00AB78BB" w:rsidP="00AB78BB">
            <w:pPr>
              <w:jc w:val="both"/>
              <w:rPr>
                <w:rFonts w:ascii="Tahoma" w:hAnsi="Tahoma" w:cs="Tahoma"/>
              </w:rPr>
            </w:pPr>
            <w:r w:rsidRPr="00AB78BB">
              <w:rPr>
                <w:rFonts w:ascii="Tahoma" w:hAnsi="Tahoma" w:cs="Tahoma"/>
              </w:rPr>
              <w:t xml:space="preserve">A good understanding of police procurement of outsourced forensic services; </w:t>
            </w:r>
            <w:r>
              <w:rPr>
                <w:rFonts w:ascii="Tahoma" w:hAnsi="Tahoma" w:cs="Tahoma"/>
              </w:rPr>
              <w:t>monitor</w:t>
            </w:r>
            <w:r w:rsidRPr="00AB78BB">
              <w:rPr>
                <w:rFonts w:ascii="Tahoma" w:hAnsi="Tahoma" w:cs="Tahoma"/>
              </w:rPr>
              <w:t>ing contracts and suppliers, m</w:t>
            </w:r>
            <w:r>
              <w:rPr>
                <w:rFonts w:ascii="Tahoma" w:hAnsi="Tahoma" w:cs="Tahoma"/>
              </w:rPr>
              <w:t>onitor</w:t>
            </w:r>
            <w:r w:rsidRPr="00AB78BB">
              <w:rPr>
                <w:rFonts w:ascii="Tahoma" w:hAnsi="Tahoma" w:cs="Tahoma"/>
              </w:rPr>
              <w:t xml:space="preserve">ing </w:t>
            </w:r>
            <w:r>
              <w:rPr>
                <w:rFonts w:ascii="Tahoma" w:hAnsi="Tahoma" w:cs="Tahoma"/>
              </w:rPr>
              <w:t>finance</w:t>
            </w:r>
            <w:r w:rsidRPr="00AB78BB">
              <w:rPr>
                <w:rFonts w:ascii="Tahoma" w:hAnsi="Tahoma" w:cs="Tahoma"/>
              </w:rPr>
              <w:t xml:space="preserve">, </w:t>
            </w:r>
            <w:r w:rsidRPr="00AB78BB">
              <w:rPr>
                <w:rFonts w:ascii="Tahoma" w:hAnsi="Tahoma" w:cs="Tahoma"/>
              </w:rPr>
              <w:lastRenderedPageBreak/>
              <w:t xml:space="preserve">monitoring and reporting against performance indicators </w:t>
            </w:r>
          </w:p>
          <w:p w:rsidR="006873FC" w:rsidRDefault="006873FC" w:rsidP="006873FC">
            <w:pPr>
              <w:jc w:val="both"/>
              <w:rPr>
                <w:rFonts w:cs="Arial"/>
              </w:rPr>
            </w:pPr>
          </w:p>
          <w:p w:rsidR="006873FC" w:rsidRPr="00F214CA" w:rsidRDefault="006873FC" w:rsidP="006873FC">
            <w:pPr>
              <w:jc w:val="both"/>
              <w:rPr>
                <w:rFonts w:ascii="Tahoma" w:hAnsi="Tahoma" w:cs="Tahoma"/>
              </w:rPr>
            </w:pPr>
            <w:r w:rsidRPr="00F214CA">
              <w:rPr>
                <w:rFonts w:ascii="Tahoma" w:hAnsi="Tahoma" w:cs="Tahoma"/>
              </w:rPr>
              <w:t>Experience of working to multiple deadlines and delivering results through effective planning and organising, demonstrating the ability to prioritise own time and workload and work methodically and accurately even under pressure, and with minimal supervision.</w:t>
            </w:r>
          </w:p>
          <w:p w:rsidR="006873FC" w:rsidRPr="00F214CA" w:rsidRDefault="006873FC" w:rsidP="006873FC">
            <w:pPr>
              <w:jc w:val="both"/>
              <w:rPr>
                <w:rFonts w:ascii="Tahoma" w:hAnsi="Tahoma" w:cs="Tahoma"/>
              </w:rPr>
            </w:pPr>
          </w:p>
          <w:p w:rsidR="006873FC" w:rsidRDefault="006873FC" w:rsidP="006873FC">
            <w:pPr>
              <w:jc w:val="both"/>
              <w:rPr>
                <w:rFonts w:ascii="Tahoma" w:hAnsi="Tahoma" w:cs="Tahoma"/>
              </w:rPr>
            </w:pPr>
            <w:r w:rsidRPr="00F214CA">
              <w:rPr>
                <w:rFonts w:ascii="Tahoma" w:hAnsi="Tahoma" w:cs="Tahoma"/>
              </w:rPr>
              <w:t>Ability to build and maintain effective working relationships with members of own team and others particularly external agencies/partners and suppliers; demonstrating excellent negotiating, communication and interpersonal skills being able to handle issues in an objective and where required, assertive manner.</w:t>
            </w:r>
          </w:p>
          <w:p w:rsidR="00AB78BB" w:rsidRDefault="00AB78BB" w:rsidP="006873FC">
            <w:pPr>
              <w:jc w:val="both"/>
              <w:rPr>
                <w:rFonts w:ascii="Tahoma" w:hAnsi="Tahoma" w:cs="Tahoma"/>
              </w:rPr>
            </w:pPr>
          </w:p>
          <w:p w:rsidR="00AB78BB" w:rsidRPr="00AB78BB" w:rsidRDefault="00AB78BB" w:rsidP="00AB78BB">
            <w:pPr>
              <w:jc w:val="both"/>
              <w:rPr>
                <w:rFonts w:ascii="Tahoma" w:eastAsia="Times New Roman" w:hAnsi="Tahoma" w:cs="Tahoma"/>
                <w:color w:val="000000"/>
                <w:lang w:eastAsia="en-GB"/>
              </w:rPr>
            </w:pPr>
            <w:r w:rsidRPr="003B3B05">
              <w:rPr>
                <w:rFonts w:ascii="Tahoma" w:eastAsia="Times New Roman" w:hAnsi="Tahoma" w:cs="Tahoma"/>
                <w:color w:val="000000"/>
                <w:lang w:eastAsia="en-GB"/>
              </w:rPr>
              <w:t>Demonstrate the ability to work calmly and accurately under pressure, displaying attention to detail, thoroughness in approach and concentration for long periods of time.</w:t>
            </w:r>
          </w:p>
          <w:p w:rsidR="006873FC" w:rsidRPr="00F214CA" w:rsidRDefault="006873FC" w:rsidP="006873FC">
            <w:pPr>
              <w:jc w:val="both"/>
              <w:rPr>
                <w:rFonts w:ascii="Tahoma" w:hAnsi="Tahoma" w:cs="Tahoma"/>
              </w:rPr>
            </w:pPr>
          </w:p>
          <w:p w:rsidR="006873FC" w:rsidRPr="00F214CA" w:rsidRDefault="006873FC" w:rsidP="006873FC">
            <w:pPr>
              <w:jc w:val="both"/>
              <w:rPr>
                <w:rFonts w:ascii="Tahoma" w:hAnsi="Tahoma" w:cs="Tahoma"/>
              </w:rPr>
            </w:pPr>
            <w:r w:rsidRPr="00F214CA">
              <w:rPr>
                <w:rFonts w:ascii="Tahoma" w:hAnsi="Tahoma" w:cs="Tahoma"/>
              </w:rPr>
              <w:t>Experience of working as part of and leading a team and can evidence the ability to motivate, develop and guide the performance of others, whilst holding them accountable in line of organisational policies and objectives utilising a performance development process.</w:t>
            </w:r>
            <w:r w:rsidRPr="00F214CA">
              <w:rPr>
                <w:rFonts w:ascii="Tahoma" w:hAnsi="Tahoma" w:cs="Tahoma"/>
                <w:sz w:val="24"/>
                <w:szCs w:val="24"/>
              </w:rPr>
              <w:t xml:space="preserve"> </w:t>
            </w:r>
          </w:p>
          <w:p w:rsidR="006873FC" w:rsidRPr="00844EB4" w:rsidRDefault="006873FC" w:rsidP="006873FC">
            <w:pPr>
              <w:pStyle w:val="NoSpacing"/>
              <w:jc w:val="both"/>
            </w:pPr>
          </w:p>
        </w:tc>
        <w:tc>
          <w:tcPr>
            <w:tcW w:w="4508" w:type="dxa"/>
          </w:tcPr>
          <w:p w:rsidR="006873FC" w:rsidRPr="006C4520" w:rsidRDefault="006873FC" w:rsidP="006873FC">
            <w:pPr>
              <w:pStyle w:val="NormalWeb"/>
              <w:rPr>
                <w:rFonts w:ascii="Tahoma" w:hAnsi="Tahoma" w:cs="Tahoma"/>
                <w:sz w:val="22"/>
                <w:szCs w:val="22"/>
              </w:rPr>
            </w:pPr>
            <w:r w:rsidRPr="001979A2">
              <w:rPr>
                <w:rFonts w:ascii="Tahoma" w:hAnsi="Tahoma" w:cs="Tahoma"/>
                <w:sz w:val="22"/>
                <w:szCs w:val="22"/>
              </w:rPr>
              <w:lastRenderedPageBreak/>
              <w:t>Previous line management experience</w:t>
            </w: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8F357A" w:rsidRDefault="008F357A" w:rsidP="006D2862">
            <w:pPr>
              <w:pStyle w:val="Default"/>
              <w:numPr>
                <w:ilvl w:val="0"/>
                <w:numId w:val="3"/>
              </w:numPr>
              <w:spacing w:after="30"/>
              <w:ind w:left="313" w:hanging="284"/>
              <w:rPr>
                <w:rFonts w:ascii="Tahoma" w:hAnsi="Tahoma" w:cs="Tahoma"/>
                <w:sz w:val="22"/>
                <w:szCs w:val="22"/>
              </w:rPr>
            </w:pPr>
            <w:r w:rsidRPr="008F357A">
              <w:rPr>
                <w:rFonts w:ascii="Tahoma" w:hAnsi="Tahoma" w:cs="Tahoma"/>
                <w:sz w:val="22"/>
                <w:szCs w:val="22"/>
              </w:rPr>
              <w:t xml:space="preserve">Scientific and / or forensic discipline experience and skills </w:t>
            </w:r>
          </w:p>
          <w:p w:rsidR="00A835C3" w:rsidRPr="006D2862" w:rsidRDefault="00A835C3" w:rsidP="006D2862">
            <w:pPr>
              <w:pStyle w:val="Default"/>
              <w:numPr>
                <w:ilvl w:val="0"/>
                <w:numId w:val="3"/>
              </w:numPr>
              <w:spacing w:after="30"/>
              <w:ind w:left="313" w:hanging="284"/>
              <w:rPr>
                <w:rFonts w:ascii="Tahoma" w:hAnsi="Tahoma" w:cs="Tahoma"/>
                <w:sz w:val="22"/>
                <w:szCs w:val="22"/>
              </w:rPr>
            </w:pPr>
            <w:r>
              <w:rPr>
                <w:rFonts w:ascii="Tahoma" w:hAnsi="Tahoma" w:cs="Tahoma"/>
                <w:sz w:val="22"/>
                <w:szCs w:val="22"/>
              </w:rPr>
              <w:t>Highly organised</w:t>
            </w:r>
          </w:p>
          <w:p w:rsidR="008F357A" w:rsidRPr="008F357A" w:rsidRDefault="008F357A" w:rsidP="0087456E">
            <w:pPr>
              <w:pStyle w:val="Default"/>
              <w:numPr>
                <w:ilvl w:val="0"/>
                <w:numId w:val="3"/>
              </w:numPr>
              <w:spacing w:after="30"/>
              <w:ind w:left="313" w:hanging="284"/>
              <w:rPr>
                <w:rFonts w:ascii="Tahoma" w:hAnsi="Tahoma" w:cs="Tahoma"/>
                <w:sz w:val="22"/>
                <w:szCs w:val="22"/>
              </w:rPr>
            </w:pPr>
            <w:r w:rsidRPr="008F357A">
              <w:rPr>
                <w:rFonts w:ascii="Tahoma" w:hAnsi="Tahoma" w:cs="Tahoma"/>
                <w:sz w:val="22"/>
                <w:szCs w:val="22"/>
              </w:rPr>
              <w:t>Excellent</w:t>
            </w:r>
            <w:r w:rsidR="006D2862">
              <w:rPr>
                <w:rFonts w:ascii="Tahoma" w:hAnsi="Tahoma" w:cs="Tahoma"/>
                <w:sz w:val="22"/>
                <w:szCs w:val="22"/>
              </w:rPr>
              <w:t xml:space="preserve"> communication and</w:t>
            </w:r>
            <w:r w:rsidRPr="008F357A">
              <w:rPr>
                <w:rFonts w:ascii="Tahoma" w:hAnsi="Tahoma" w:cs="Tahoma"/>
                <w:sz w:val="22"/>
                <w:szCs w:val="22"/>
              </w:rPr>
              <w:t xml:space="preserve"> </w:t>
            </w:r>
            <w:r w:rsidR="006D2862" w:rsidRPr="008F357A">
              <w:rPr>
                <w:rFonts w:ascii="Tahoma" w:hAnsi="Tahoma" w:cs="Tahoma"/>
                <w:sz w:val="22"/>
                <w:szCs w:val="22"/>
              </w:rPr>
              <w:t>problem-solving</w:t>
            </w:r>
            <w:r w:rsidRPr="008F357A">
              <w:rPr>
                <w:rFonts w:ascii="Tahoma" w:hAnsi="Tahoma" w:cs="Tahoma"/>
                <w:sz w:val="22"/>
                <w:szCs w:val="22"/>
              </w:rPr>
              <w:t xml:space="preserve"> skills </w:t>
            </w:r>
          </w:p>
          <w:p w:rsidR="008F357A" w:rsidRPr="008F357A" w:rsidRDefault="008F357A" w:rsidP="0087456E">
            <w:pPr>
              <w:pStyle w:val="Default"/>
              <w:numPr>
                <w:ilvl w:val="0"/>
                <w:numId w:val="3"/>
              </w:numPr>
              <w:spacing w:after="30"/>
              <w:ind w:left="313" w:hanging="284"/>
              <w:rPr>
                <w:rFonts w:ascii="Tahoma" w:hAnsi="Tahoma" w:cs="Tahoma"/>
                <w:sz w:val="22"/>
                <w:szCs w:val="22"/>
              </w:rPr>
            </w:pPr>
            <w:r w:rsidRPr="008F357A">
              <w:rPr>
                <w:rFonts w:ascii="Tahoma" w:hAnsi="Tahoma" w:cs="Tahoma"/>
                <w:sz w:val="22"/>
                <w:szCs w:val="22"/>
              </w:rPr>
              <w:t xml:space="preserve">Ability to obtain and assimilate scientific technical advice to address issues </w:t>
            </w:r>
          </w:p>
          <w:p w:rsidR="008F357A" w:rsidRPr="008F357A" w:rsidRDefault="008F357A" w:rsidP="0087456E">
            <w:pPr>
              <w:pStyle w:val="ListParagraph"/>
              <w:numPr>
                <w:ilvl w:val="0"/>
                <w:numId w:val="3"/>
              </w:numPr>
              <w:tabs>
                <w:tab w:val="left" w:pos="3572"/>
              </w:tabs>
              <w:ind w:left="313" w:hanging="284"/>
              <w:rPr>
                <w:rFonts w:ascii="Tahoma" w:eastAsia="Times New Roman" w:hAnsi="Tahoma" w:cs="Tahoma"/>
                <w:bCs/>
                <w:spacing w:val="-2"/>
                <w:kern w:val="24"/>
                <w:sz w:val="22"/>
                <w:szCs w:val="22"/>
              </w:rPr>
            </w:pPr>
            <w:r w:rsidRPr="008F357A">
              <w:rPr>
                <w:rFonts w:ascii="Tahoma" w:eastAsia="Times New Roman" w:hAnsi="Tahoma" w:cs="Tahoma"/>
                <w:bCs/>
                <w:spacing w:val="-2"/>
                <w:kern w:val="24"/>
                <w:sz w:val="22"/>
                <w:szCs w:val="22"/>
              </w:rPr>
              <w:t>Maintaining accurate records; in particular note taking</w:t>
            </w:r>
          </w:p>
          <w:p w:rsidR="008F357A" w:rsidRPr="008F357A" w:rsidRDefault="008F357A" w:rsidP="0087456E">
            <w:pPr>
              <w:pStyle w:val="ListParagraph"/>
              <w:numPr>
                <w:ilvl w:val="0"/>
                <w:numId w:val="3"/>
              </w:numPr>
              <w:tabs>
                <w:tab w:val="left" w:pos="3572"/>
              </w:tabs>
              <w:ind w:left="313" w:hanging="284"/>
              <w:rPr>
                <w:rFonts w:ascii="Tahoma" w:eastAsia="Times New Roman" w:hAnsi="Tahoma" w:cs="Tahoma"/>
                <w:bCs/>
                <w:spacing w:val="-2"/>
                <w:kern w:val="24"/>
                <w:sz w:val="22"/>
                <w:szCs w:val="22"/>
              </w:rPr>
            </w:pPr>
            <w:r w:rsidRPr="008F357A">
              <w:rPr>
                <w:rFonts w:ascii="Tahoma" w:eastAsia="Times New Roman" w:hAnsi="Tahoma" w:cs="Tahoma"/>
                <w:bCs/>
                <w:spacing w:val="-2"/>
                <w:kern w:val="24"/>
                <w:sz w:val="22"/>
                <w:szCs w:val="22"/>
              </w:rPr>
              <w:t>Proficient in use of Microsoft Office &amp; force systems</w:t>
            </w:r>
          </w:p>
          <w:p w:rsidR="00C032CA" w:rsidRPr="00DF0FDC" w:rsidRDefault="00C032CA" w:rsidP="0078005C">
            <w:pPr>
              <w:pStyle w:val="ListParagraph"/>
              <w:tabs>
                <w:tab w:val="left" w:pos="3572"/>
              </w:tabs>
              <w:ind w:left="171"/>
              <w:rPr>
                <w:rFonts w:ascii="Tahoma" w:eastAsia="Times New Roman" w:hAnsi="Tahoma" w:cs="Tahoma"/>
                <w:bCs/>
                <w:spacing w:val="-2"/>
                <w:kern w:val="24"/>
              </w:rPr>
            </w:pPr>
          </w:p>
        </w:tc>
        <w:tc>
          <w:tcPr>
            <w:tcW w:w="4513" w:type="dxa"/>
            <w:gridSpan w:val="4"/>
          </w:tcPr>
          <w:p w:rsidR="0078005C" w:rsidRPr="006C4520" w:rsidRDefault="0078005C" w:rsidP="006D2862">
            <w:pPr>
              <w:pStyle w:val="NormalWeb"/>
              <w:ind w:left="204"/>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lastRenderedPageBreak/>
              <w:t>Leadership Passport Level</w:t>
            </w:r>
          </w:p>
        </w:tc>
        <w:tc>
          <w:tcPr>
            <w:tcW w:w="1588"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p>
        </w:tc>
        <w:tc>
          <w:tcPr>
            <w:tcW w:w="941" w:type="dxa"/>
          </w:tcPr>
          <w:p w:rsidR="00C36B17" w:rsidRPr="00C36B17" w:rsidRDefault="00C36B17" w:rsidP="00C36B17">
            <w:pPr>
              <w:rPr>
                <w:rFonts w:ascii="Tahoma" w:eastAsia="Times New Roman" w:hAnsi="Tahoma" w:cs="Tahoma"/>
                <w:lang w:eastAsia="en-GB"/>
              </w:rPr>
            </w:pP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87456E" w:rsidRDefault="0087456E" w:rsidP="008F357A">
            <w:pPr>
              <w:autoSpaceDE w:val="0"/>
              <w:autoSpaceDN w:val="0"/>
              <w:adjustRightInd w:val="0"/>
              <w:spacing w:after="156"/>
              <w:rPr>
                <w:rFonts w:ascii="Tahoma" w:hAnsi="Tahoma" w:cs="Tahoma"/>
              </w:rPr>
            </w:pPr>
            <w:r>
              <w:rPr>
                <w:rFonts w:ascii="Tahoma" w:hAnsi="Tahoma" w:cs="Tahoma"/>
              </w:rPr>
              <w:t>Maintain knowledge and understanding of the HO Biometrics Programme including any developments with biometric sampling, databases and match reporting</w:t>
            </w:r>
          </w:p>
          <w:p w:rsidR="008F357A" w:rsidRDefault="008F357A" w:rsidP="008F357A">
            <w:pPr>
              <w:pStyle w:val="NoSpacing"/>
              <w:rPr>
                <w:rFonts w:ascii="Tahoma" w:hAnsi="Tahoma" w:cs="Tahoma"/>
              </w:rPr>
            </w:pPr>
            <w:r w:rsidRPr="002A06FF">
              <w:rPr>
                <w:rFonts w:ascii="Tahoma" w:hAnsi="Tahoma" w:cs="Tahoma"/>
              </w:rPr>
              <w:t>Maintain a working</w:t>
            </w:r>
            <w:r>
              <w:rPr>
                <w:rFonts w:ascii="Tahoma" w:hAnsi="Tahoma" w:cs="Tahoma"/>
              </w:rPr>
              <w:t xml:space="preserve"> knowledge and understanding of </w:t>
            </w:r>
            <w:r w:rsidRPr="002A06FF">
              <w:rPr>
                <w:rFonts w:ascii="Tahoma" w:hAnsi="Tahoma" w:cs="Tahoma"/>
              </w:rPr>
              <w:t>quality standards, relevant legislation and criminal justice requirements</w:t>
            </w:r>
          </w:p>
          <w:p w:rsidR="008F357A" w:rsidRDefault="008F357A" w:rsidP="008F357A">
            <w:pPr>
              <w:pStyle w:val="NoSpacing"/>
              <w:rPr>
                <w:rFonts w:ascii="Tahoma" w:hAnsi="Tahoma" w:cs="Tahoma"/>
              </w:rPr>
            </w:pPr>
          </w:p>
          <w:p w:rsidR="008F357A" w:rsidRPr="008F357A" w:rsidRDefault="008F357A" w:rsidP="008F357A">
            <w:pPr>
              <w:jc w:val="both"/>
              <w:rPr>
                <w:rFonts w:ascii="Tahoma" w:hAnsi="Tahoma" w:cs="Tahoma"/>
                <w:snapToGrid w:val="0"/>
                <w:color w:val="000000"/>
              </w:rPr>
            </w:pPr>
            <w:r>
              <w:rPr>
                <w:rFonts w:ascii="Tahoma" w:hAnsi="Tahoma" w:cs="Tahoma"/>
                <w:snapToGrid w:val="0"/>
                <w:color w:val="000000"/>
              </w:rPr>
              <w:t>Keep</w:t>
            </w:r>
            <w:r w:rsidRPr="008F357A">
              <w:rPr>
                <w:rFonts w:ascii="Tahoma" w:hAnsi="Tahoma" w:cs="Tahoma"/>
                <w:snapToGrid w:val="0"/>
                <w:color w:val="000000"/>
              </w:rPr>
              <w:t xml:space="preserve"> aware of latest research and development and standards that may be relevant to DNA, footwear and fingerprint evidence</w:t>
            </w:r>
          </w:p>
          <w:p w:rsidR="008F357A" w:rsidRPr="00DF0FDC" w:rsidRDefault="008F357A" w:rsidP="008F357A">
            <w:pPr>
              <w:pStyle w:val="NoSpacing"/>
              <w:ind w:left="313"/>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0C71CA">
            <w:pPr>
              <w:pStyle w:val="ListParagraph"/>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6C452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6C452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Optional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710EF7" w:rsidP="006C4520">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w:t>
            </w:r>
            <w:r w:rsidR="006C4520">
              <w:rPr>
                <w:rFonts w:ascii="Tahoma" w:eastAsia="Times New Roman" w:hAnsi="Tahoma" w:cs="Tahoma"/>
                <w:bCs/>
                <w:color w:val="000000" w:themeColor="text1"/>
                <w:spacing w:val="-2"/>
                <w:kern w:val="24"/>
              </w:rPr>
              <w:t xml:space="preserve">s and </w:t>
            </w:r>
            <w:r w:rsidR="00AA6AA7">
              <w:rPr>
                <w:rFonts w:ascii="Tahoma" w:eastAsia="Times New Roman" w:hAnsi="Tahoma" w:cs="Tahoma"/>
                <w:bCs/>
                <w:color w:val="000000" w:themeColor="text1"/>
                <w:spacing w:val="-2"/>
                <w:kern w:val="24"/>
              </w:rPr>
              <w:t>ongoing competency demonstration</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683F2E" w:rsidRDefault="00683F2E" w:rsidP="00683F2E">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37 hours per week Monday - Friday </w:t>
            </w:r>
          </w:p>
          <w:p w:rsidR="00C36B17" w:rsidRPr="005C0EE9" w:rsidRDefault="00683F2E" w:rsidP="00683F2E">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Cover office hours 08:00 – 16:30 with colleagues</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6D2862" w:rsidP="00701227">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701227" w:rsidRPr="00C36B17" w:rsidTr="00E74046">
        <w:trPr>
          <w:trHeight w:val="333"/>
        </w:trPr>
        <w:tc>
          <w:tcPr>
            <w:tcW w:w="3681" w:type="dxa"/>
            <w:vAlign w:val="center"/>
          </w:tcPr>
          <w:p w:rsidR="00701227" w:rsidRPr="00701227" w:rsidRDefault="00701227" w:rsidP="00685131">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t>Elimination Samples</w:t>
            </w:r>
          </w:p>
        </w:tc>
        <w:tc>
          <w:tcPr>
            <w:tcW w:w="5320" w:type="dxa"/>
            <w:gridSpan w:val="5"/>
            <w:vAlign w:val="center"/>
          </w:tcPr>
          <w:p w:rsidR="00701227" w:rsidRPr="00C42338" w:rsidRDefault="00701227" w:rsidP="00701227">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 xml:space="preserve">A requirement </w:t>
            </w:r>
            <w:r w:rsidR="00683F2E">
              <w:rPr>
                <w:rFonts w:ascii="Tahoma" w:eastAsia="Times New Roman" w:hAnsi="Tahoma" w:cs="Tahoma"/>
                <w:bCs/>
                <w:color w:val="000000" w:themeColor="text1"/>
                <w:spacing w:val="-2"/>
                <w:kern w:val="24"/>
              </w:rPr>
              <w:t xml:space="preserve">to </w:t>
            </w:r>
            <w:r w:rsidRPr="00C42338">
              <w:rPr>
                <w:rFonts w:ascii="Tahoma" w:eastAsia="Times New Roman" w:hAnsi="Tahoma" w:cs="Tahoma"/>
                <w:bCs/>
                <w:color w:val="000000" w:themeColor="text1"/>
                <w:spacing w:val="-2"/>
                <w:kern w:val="24"/>
              </w:rPr>
              <w:t>provide Fingerprint and DNA elimination samples that will be held on relevant secure databases</w:t>
            </w:r>
            <w:r w:rsidR="00683F2E">
              <w:rPr>
                <w:rFonts w:ascii="Tahoma" w:eastAsia="Times New Roman" w:hAnsi="Tahoma" w:cs="Tahoma"/>
                <w:bCs/>
                <w:color w:val="000000" w:themeColor="text1"/>
                <w:spacing w:val="-2"/>
                <w:kern w:val="24"/>
              </w:rPr>
              <w:t>;</w:t>
            </w:r>
            <w:r w:rsidRPr="00C42338">
              <w:rPr>
                <w:rFonts w:ascii="Tahoma" w:eastAsia="Times New Roman" w:hAnsi="Tahoma" w:cs="Tahoma"/>
                <w:bCs/>
                <w:color w:val="000000" w:themeColor="text1"/>
                <w:spacing w:val="-2"/>
                <w:kern w:val="24"/>
              </w:rPr>
              <w:t xml:space="preserve"> managed and maintained in line with </w:t>
            </w:r>
            <w:r w:rsidR="00683F2E">
              <w:rPr>
                <w:rFonts w:ascii="Tahoma" w:eastAsia="Times New Roman" w:hAnsi="Tahoma" w:cs="Tahoma"/>
                <w:bCs/>
                <w:color w:val="000000" w:themeColor="text1"/>
                <w:spacing w:val="-2"/>
                <w:kern w:val="24"/>
              </w:rPr>
              <w:t>relevant</w:t>
            </w:r>
            <w:r w:rsidRPr="00C42338">
              <w:rPr>
                <w:rFonts w:ascii="Tahoma" w:eastAsia="Times New Roman" w:hAnsi="Tahoma" w:cs="Tahoma"/>
                <w:bCs/>
                <w:color w:val="000000" w:themeColor="text1"/>
                <w:spacing w:val="-2"/>
                <w:kern w:val="24"/>
              </w:rPr>
              <w:t xml:space="preserve"> policy</w:t>
            </w:r>
            <w:r w:rsidR="00683F2E">
              <w:rPr>
                <w:rFonts w:ascii="Tahoma" w:eastAsia="Times New Roman" w:hAnsi="Tahoma" w:cs="Tahoma"/>
                <w:bCs/>
                <w:color w:val="000000" w:themeColor="text1"/>
                <w:spacing w:val="-2"/>
                <w:kern w:val="24"/>
              </w:rPr>
              <w:t>.</w:t>
            </w:r>
          </w:p>
        </w:tc>
      </w:tr>
      <w:tr w:rsidR="00701227" w:rsidRPr="00C36B17" w:rsidTr="00E74046">
        <w:trPr>
          <w:trHeight w:val="333"/>
        </w:trPr>
        <w:tc>
          <w:tcPr>
            <w:tcW w:w="3681" w:type="dxa"/>
            <w:vAlign w:val="center"/>
          </w:tcPr>
          <w:p w:rsidR="00701227" w:rsidRPr="00701227" w:rsidRDefault="00701227" w:rsidP="00685131">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t>Welfare</w:t>
            </w:r>
          </w:p>
        </w:tc>
        <w:tc>
          <w:tcPr>
            <w:tcW w:w="5320" w:type="dxa"/>
            <w:gridSpan w:val="5"/>
            <w:vAlign w:val="center"/>
          </w:tcPr>
          <w:p w:rsidR="00AA6AA7" w:rsidRDefault="00AA6AA7" w:rsidP="00AA6AA7">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The post holder will work within an environment where they may be exposed to distressing scenes or material</w:t>
            </w:r>
            <w:r w:rsidR="00683F2E">
              <w:rPr>
                <w:rFonts w:ascii="Tahoma" w:eastAsia="Times New Roman" w:hAnsi="Tahoma" w:cs="Tahoma"/>
                <w:bCs/>
                <w:color w:val="000000" w:themeColor="text1"/>
                <w:spacing w:val="-2"/>
                <w:kern w:val="24"/>
              </w:rPr>
              <w:t>.</w:t>
            </w:r>
          </w:p>
          <w:p w:rsidR="00701227" w:rsidRPr="00C42338" w:rsidRDefault="00AA6AA7" w:rsidP="00AA6AA7">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Welfare support networks are in place if required</w:t>
            </w:r>
            <w:r w:rsidR="00683F2E">
              <w:rPr>
                <w:rFonts w:ascii="Tahoma" w:eastAsia="Times New Roman" w:hAnsi="Tahoma" w:cs="Tahoma"/>
                <w:bCs/>
                <w:color w:val="000000" w:themeColor="text1"/>
                <w:spacing w:val="-2"/>
                <w:kern w:val="24"/>
              </w:rPr>
              <w:t>.</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0C71CA" w:rsidP="00AA6AA7">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710EF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6D2862"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AA6AA7" w:rsidTr="00AA6AA7">
        <w:trPr>
          <w:trHeight w:val="205"/>
        </w:trPr>
        <w:tc>
          <w:tcPr>
            <w:tcW w:w="9016" w:type="dxa"/>
            <w:gridSpan w:val="7"/>
            <w:tcBorders>
              <w:top w:val="single" w:sz="4" w:space="0" w:color="auto"/>
              <w:left w:val="single" w:sz="4" w:space="0" w:color="auto"/>
              <w:bottom w:val="single" w:sz="4" w:space="0" w:color="auto"/>
              <w:right w:val="single" w:sz="4" w:space="0" w:color="auto"/>
            </w:tcBorders>
            <w:shd w:val="clear" w:color="auto" w:fill="003671"/>
            <w:hideMark/>
          </w:tcPr>
          <w:p w:rsidR="00AA6AA7" w:rsidRDefault="00AA6AA7">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sz w:val="24"/>
                <w:lang w:eastAsia="en-GB"/>
              </w:rPr>
              <w:t>Agile Profile (See Agile Matrix)</w:t>
            </w:r>
          </w:p>
        </w:tc>
      </w:tr>
      <w:tr w:rsidR="00AA6AA7" w:rsidTr="00AA6AA7">
        <w:trPr>
          <w:trHeight w:val="510"/>
        </w:trPr>
        <w:tc>
          <w:tcPr>
            <w:tcW w:w="1048" w:type="dxa"/>
            <w:tcBorders>
              <w:top w:val="single" w:sz="4" w:space="0" w:color="auto"/>
              <w:left w:val="single" w:sz="4" w:space="0" w:color="auto"/>
              <w:bottom w:val="single" w:sz="4" w:space="0" w:color="auto"/>
              <w:right w:val="single" w:sz="4" w:space="0" w:color="auto"/>
            </w:tcBorders>
            <w:hideMark/>
          </w:tcPr>
          <w:p w:rsidR="00AA6AA7" w:rsidRDefault="00AA6AA7">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Borders>
              <w:top w:val="single" w:sz="4" w:space="0" w:color="auto"/>
              <w:left w:val="single" w:sz="4" w:space="0" w:color="auto"/>
              <w:bottom w:val="single" w:sz="4" w:space="0" w:color="auto"/>
              <w:right w:val="single" w:sz="4" w:space="0" w:color="auto"/>
            </w:tcBorders>
            <w:hideMark/>
          </w:tcPr>
          <w:p w:rsidR="00AA6AA7" w:rsidRDefault="00AA6AA7">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Desk</w:t>
            </w:r>
          </w:p>
        </w:tc>
        <w:tc>
          <w:tcPr>
            <w:tcW w:w="1567"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Confidentiality</w:t>
            </w:r>
          </w:p>
        </w:tc>
        <w:tc>
          <w:tcPr>
            <w:tcW w:w="1323"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Systems &amp; Email</w:t>
            </w:r>
          </w:p>
        </w:tc>
        <w:tc>
          <w:tcPr>
            <w:tcW w:w="1395"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Telephony</w:t>
            </w:r>
          </w:p>
        </w:tc>
        <w:tc>
          <w:tcPr>
            <w:tcW w:w="1235"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Paper</w:t>
            </w:r>
          </w:p>
        </w:tc>
        <w:tc>
          <w:tcPr>
            <w:tcW w:w="1241"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Hours</w:t>
            </w:r>
          </w:p>
        </w:tc>
      </w:tr>
      <w:tr w:rsidR="00AA6AA7" w:rsidTr="00AA6AA7">
        <w:trPr>
          <w:trHeight w:val="329"/>
        </w:trPr>
        <w:tc>
          <w:tcPr>
            <w:tcW w:w="1048" w:type="dxa"/>
            <w:tcBorders>
              <w:top w:val="single" w:sz="4" w:space="0" w:color="auto"/>
              <w:left w:val="single" w:sz="4" w:space="0" w:color="auto"/>
              <w:bottom w:val="single" w:sz="4" w:space="0" w:color="auto"/>
              <w:right w:val="single" w:sz="4" w:space="0" w:color="auto"/>
            </w:tcBorders>
            <w:hideMark/>
          </w:tcPr>
          <w:p w:rsidR="00AA6AA7" w:rsidRDefault="00AA6AA7">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Borders>
              <w:top w:val="single" w:sz="4" w:space="0" w:color="auto"/>
              <w:left w:val="single" w:sz="4" w:space="0" w:color="auto"/>
              <w:bottom w:val="single" w:sz="4" w:space="0" w:color="auto"/>
              <w:right w:val="single" w:sz="4" w:space="0" w:color="auto"/>
            </w:tcBorders>
            <w:hideMark/>
          </w:tcPr>
          <w:p w:rsidR="00AA6AA7" w:rsidRDefault="00AA6AA7">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7"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41" w:type="dxa"/>
            <w:tcBorders>
              <w:top w:val="single" w:sz="4" w:space="0" w:color="auto"/>
              <w:left w:val="single" w:sz="4" w:space="0" w:color="auto"/>
              <w:bottom w:val="single" w:sz="4" w:space="0" w:color="auto"/>
              <w:right w:val="single" w:sz="4" w:space="0" w:color="auto"/>
            </w:tcBorders>
            <w:hideMark/>
          </w:tcPr>
          <w:p w:rsidR="00AA6AA7" w:rsidRDefault="00AA6AA7">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167E70" w:rsidRPr="00167E70">
      <w:rPr>
        <w:b/>
        <w:bCs/>
        <w:noProof/>
      </w:rPr>
      <w:t>1</w:t>
    </w:r>
    <w:r>
      <w:rPr>
        <w:b/>
        <w:bCs/>
        <w:noProof/>
      </w:rPr>
      <w:fldChar w:fldCharType="end"/>
    </w:r>
    <w:r>
      <w:rPr>
        <w:b/>
        <w:bCs/>
      </w:rPr>
      <w:t xml:space="preserve"> </w:t>
    </w:r>
    <w:r>
      <w:t>|</w:t>
    </w:r>
    <w:r>
      <w:rPr>
        <w:b/>
        <w:bCs/>
      </w:rPr>
      <w:t xml:space="preserve"> </w:t>
    </w:r>
    <w:r w:rsidR="00AA3B24">
      <w:t>Staf</w:t>
    </w:r>
    <w:r w:rsidR="00167E70">
      <w:t>fordshire Police Role Profile:</w:t>
    </w:r>
    <w:r w:rsidR="0011213C">
      <w:t xml:space="preserve"> </w:t>
    </w:r>
    <w:r w:rsidR="0011213C" w:rsidRPr="0011213C">
      <w:rPr>
        <w:b/>
      </w:rPr>
      <w:t>FORENSIC SERVICES SUPERVISOR</w:t>
    </w:r>
    <w:r w:rsidR="0062223B">
      <w:t xml:space="preserve"> </w:t>
    </w:r>
    <w:r w:rsidR="00EC0EDE">
      <w:t xml:space="preserve">last updated: </w:t>
    </w:r>
    <w:r w:rsidR="004529DB">
      <w:rPr>
        <w:b/>
      </w:rPr>
      <w:t>16</w:t>
    </w:r>
    <w:r w:rsidR="0062223B">
      <w:rPr>
        <w:b/>
      </w:rPr>
      <w:t>.</w:t>
    </w:r>
    <w:r w:rsidR="004529DB">
      <w:rPr>
        <w:b/>
      </w:rPr>
      <w:t>03</w:t>
    </w:r>
    <w:r w:rsidR="0062223B">
      <w:rPr>
        <w:b/>
      </w:rPr>
      <w:t>.</w:t>
    </w:r>
    <w:r w:rsidR="0011213C">
      <w:rPr>
        <w:b/>
      </w:rPr>
      <w:t>2</w:t>
    </w:r>
    <w:r w:rsidR="004529DB">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EEE"/>
    <w:multiLevelType w:val="hybridMultilevel"/>
    <w:tmpl w:val="7760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33C7"/>
    <w:multiLevelType w:val="hybridMultilevel"/>
    <w:tmpl w:val="4D2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85495"/>
    <w:multiLevelType w:val="hybridMultilevel"/>
    <w:tmpl w:val="348ADDAC"/>
    <w:lvl w:ilvl="0" w:tplc="999ED5CE">
      <w:start w:val="1"/>
      <w:numFmt w:val="bullet"/>
      <w:lvlText w:val="•"/>
      <w:lvlJc w:val="left"/>
      <w:pPr>
        <w:tabs>
          <w:tab w:val="num" w:pos="720"/>
        </w:tabs>
        <w:ind w:left="720" w:hanging="360"/>
      </w:pPr>
      <w:rPr>
        <w:rFonts w:ascii="Arial" w:hAnsi="Arial" w:hint="default"/>
      </w:rPr>
    </w:lvl>
    <w:lvl w:ilvl="1" w:tplc="E5D2683E" w:tentative="1">
      <w:start w:val="1"/>
      <w:numFmt w:val="bullet"/>
      <w:lvlText w:val="•"/>
      <w:lvlJc w:val="left"/>
      <w:pPr>
        <w:tabs>
          <w:tab w:val="num" w:pos="1440"/>
        </w:tabs>
        <w:ind w:left="1440" w:hanging="360"/>
      </w:pPr>
      <w:rPr>
        <w:rFonts w:ascii="Arial" w:hAnsi="Arial" w:hint="default"/>
      </w:rPr>
    </w:lvl>
    <w:lvl w:ilvl="2" w:tplc="69A41D82" w:tentative="1">
      <w:start w:val="1"/>
      <w:numFmt w:val="bullet"/>
      <w:lvlText w:val="•"/>
      <w:lvlJc w:val="left"/>
      <w:pPr>
        <w:tabs>
          <w:tab w:val="num" w:pos="2160"/>
        </w:tabs>
        <w:ind w:left="2160" w:hanging="360"/>
      </w:pPr>
      <w:rPr>
        <w:rFonts w:ascii="Arial" w:hAnsi="Arial" w:hint="default"/>
      </w:rPr>
    </w:lvl>
    <w:lvl w:ilvl="3" w:tplc="874875F2" w:tentative="1">
      <w:start w:val="1"/>
      <w:numFmt w:val="bullet"/>
      <w:lvlText w:val="•"/>
      <w:lvlJc w:val="left"/>
      <w:pPr>
        <w:tabs>
          <w:tab w:val="num" w:pos="2880"/>
        </w:tabs>
        <w:ind w:left="2880" w:hanging="360"/>
      </w:pPr>
      <w:rPr>
        <w:rFonts w:ascii="Arial" w:hAnsi="Arial" w:hint="default"/>
      </w:rPr>
    </w:lvl>
    <w:lvl w:ilvl="4" w:tplc="671AC8DA" w:tentative="1">
      <w:start w:val="1"/>
      <w:numFmt w:val="bullet"/>
      <w:lvlText w:val="•"/>
      <w:lvlJc w:val="left"/>
      <w:pPr>
        <w:tabs>
          <w:tab w:val="num" w:pos="3600"/>
        </w:tabs>
        <w:ind w:left="3600" w:hanging="360"/>
      </w:pPr>
      <w:rPr>
        <w:rFonts w:ascii="Arial" w:hAnsi="Arial" w:hint="default"/>
      </w:rPr>
    </w:lvl>
    <w:lvl w:ilvl="5" w:tplc="D42C2132" w:tentative="1">
      <w:start w:val="1"/>
      <w:numFmt w:val="bullet"/>
      <w:lvlText w:val="•"/>
      <w:lvlJc w:val="left"/>
      <w:pPr>
        <w:tabs>
          <w:tab w:val="num" w:pos="4320"/>
        </w:tabs>
        <w:ind w:left="4320" w:hanging="360"/>
      </w:pPr>
      <w:rPr>
        <w:rFonts w:ascii="Arial" w:hAnsi="Arial" w:hint="default"/>
      </w:rPr>
    </w:lvl>
    <w:lvl w:ilvl="6" w:tplc="E2AC85A6" w:tentative="1">
      <w:start w:val="1"/>
      <w:numFmt w:val="bullet"/>
      <w:lvlText w:val="•"/>
      <w:lvlJc w:val="left"/>
      <w:pPr>
        <w:tabs>
          <w:tab w:val="num" w:pos="5040"/>
        </w:tabs>
        <w:ind w:left="5040" w:hanging="360"/>
      </w:pPr>
      <w:rPr>
        <w:rFonts w:ascii="Arial" w:hAnsi="Arial" w:hint="default"/>
      </w:rPr>
    </w:lvl>
    <w:lvl w:ilvl="7" w:tplc="D456935E" w:tentative="1">
      <w:start w:val="1"/>
      <w:numFmt w:val="bullet"/>
      <w:lvlText w:val="•"/>
      <w:lvlJc w:val="left"/>
      <w:pPr>
        <w:tabs>
          <w:tab w:val="num" w:pos="5760"/>
        </w:tabs>
        <w:ind w:left="5760" w:hanging="360"/>
      </w:pPr>
      <w:rPr>
        <w:rFonts w:ascii="Arial" w:hAnsi="Arial" w:hint="default"/>
      </w:rPr>
    </w:lvl>
    <w:lvl w:ilvl="8" w:tplc="1F0C54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0147FB"/>
    <w:multiLevelType w:val="hybridMultilevel"/>
    <w:tmpl w:val="663E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0362C"/>
    <w:multiLevelType w:val="hybridMultilevel"/>
    <w:tmpl w:val="D70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5524E"/>
    <w:multiLevelType w:val="hybridMultilevel"/>
    <w:tmpl w:val="066CA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074CD9"/>
    <w:multiLevelType w:val="hybridMultilevel"/>
    <w:tmpl w:val="1EBA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431F1"/>
    <w:multiLevelType w:val="hybridMultilevel"/>
    <w:tmpl w:val="09BA7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7"/>
  </w:num>
  <w:num w:numId="7">
    <w:abstractNumId w:val="7"/>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36B13"/>
    <w:rsid w:val="00045E5E"/>
    <w:rsid w:val="00046A7B"/>
    <w:rsid w:val="0005020E"/>
    <w:rsid w:val="00093218"/>
    <w:rsid w:val="000952B6"/>
    <w:rsid w:val="000A2411"/>
    <w:rsid w:val="000B284D"/>
    <w:rsid w:val="000B34F2"/>
    <w:rsid w:val="000B4889"/>
    <w:rsid w:val="000C2E9E"/>
    <w:rsid w:val="000C71CA"/>
    <w:rsid w:val="000D1170"/>
    <w:rsid w:val="000D2467"/>
    <w:rsid w:val="000D570C"/>
    <w:rsid w:val="000D7737"/>
    <w:rsid w:val="0010658C"/>
    <w:rsid w:val="0011213C"/>
    <w:rsid w:val="00114500"/>
    <w:rsid w:val="00167E70"/>
    <w:rsid w:val="0017300D"/>
    <w:rsid w:val="00180768"/>
    <w:rsid w:val="0018208B"/>
    <w:rsid w:val="001908D9"/>
    <w:rsid w:val="001979A2"/>
    <w:rsid w:val="001A2D13"/>
    <w:rsid w:val="001A3552"/>
    <w:rsid w:val="001A728D"/>
    <w:rsid w:val="001B5604"/>
    <w:rsid w:val="001D77DA"/>
    <w:rsid w:val="001E10A3"/>
    <w:rsid w:val="001E3C0B"/>
    <w:rsid w:val="001F5DE2"/>
    <w:rsid w:val="002005B0"/>
    <w:rsid w:val="002162B1"/>
    <w:rsid w:val="0023428B"/>
    <w:rsid w:val="002477C5"/>
    <w:rsid w:val="00250E3C"/>
    <w:rsid w:val="002543BF"/>
    <w:rsid w:val="002657EB"/>
    <w:rsid w:val="0027525F"/>
    <w:rsid w:val="00280D65"/>
    <w:rsid w:val="002B6AC1"/>
    <w:rsid w:val="002C4C8F"/>
    <w:rsid w:val="002C5F35"/>
    <w:rsid w:val="002D35E0"/>
    <w:rsid w:val="002D4A4C"/>
    <w:rsid w:val="002D59FD"/>
    <w:rsid w:val="002D67A9"/>
    <w:rsid w:val="002E7BD6"/>
    <w:rsid w:val="00302152"/>
    <w:rsid w:val="003076B4"/>
    <w:rsid w:val="003364B3"/>
    <w:rsid w:val="00340D4C"/>
    <w:rsid w:val="003538D6"/>
    <w:rsid w:val="003742DB"/>
    <w:rsid w:val="00390DC8"/>
    <w:rsid w:val="003A04C0"/>
    <w:rsid w:val="003C6B2A"/>
    <w:rsid w:val="003F5300"/>
    <w:rsid w:val="003F712C"/>
    <w:rsid w:val="0041073D"/>
    <w:rsid w:val="0042560D"/>
    <w:rsid w:val="00452025"/>
    <w:rsid w:val="004529DB"/>
    <w:rsid w:val="00454570"/>
    <w:rsid w:val="00460F4E"/>
    <w:rsid w:val="00472A76"/>
    <w:rsid w:val="00472FB2"/>
    <w:rsid w:val="00481839"/>
    <w:rsid w:val="004D37E6"/>
    <w:rsid w:val="004E0113"/>
    <w:rsid w:val="004E58E7"/>
    <w:rsid w:val="004F1543"/>
    <w:rsid w:val="004F24F8"/>
    <w:rsid w:val="004F5097"/>
    <w:rsid w:val="004F7D0F"/>
    <w:rsid w:val="00500079"/>
    <w:rsid w:val="005040D6"/>
    <w:rsid w:val="0050426B"/>
    <w:rsid w:val="00506347"/>
    <w:rsid w:val="0050788A"/>
    <w:rsid w:val="005130BD"/>
    <w:rsid w:val="005132D6"/>
    <w:rsid w:val="005232DC"/>
    <w:rsid w:val="0054272B"/>
    <w:rsid w:val="0054309A"/>
    <w:rsid w:val="00543817"/>
    <w:rsid w:val="005548A1"/>
    <w:rsid w:val="005630FB"/>
    <w:rsid w:val="00567B31"/>
    <w:rsid w:val="00570BAE"/>
    <w:rsid w:val="00586A0E"/>
    <w:rsid w:val="005A3514"/>
    <w:rsid w:val="005C0EE9"/>
    <w:rsid w:val="005C20BA"/>
    <w:rsid w:val="00603FC6"/>
    <w:rsid w:val="00604AE6"/>
    <w:rsid w:val="0062223B"/>
    <w:rsid w:val="006521C4"/>
    <w:rsid w:val="006834B4"/>
    <w:rsid w:val="0068363E"/>
    <w:rsid w:val="00683F2E"/>
    <w:rsid w:val="00684776"/>
    <w:rsid w:val="00685131"/>
    <w:rsid w:val="0068689F"/>
    <w:rsid w:val="006873FC"/>
    <w:rsid w:val="006B20FC"/>
    <w:rsid w:val="006C4520"/>
    <w:rsid w:val="006D2862"/>
    <w:rsid w:val="006E4287"/>
    <w:rsid w:val="00701227"/>
    <w:rsid w:val="0070428F"/>
    <w:rsid w:val="00710EF7"/>
    <w:rsid w:val="00721B02"/>
    <w:rsid w:val="007271A5"/>
    <w:rsid w:val="00730BDF"/>
    <w:rsid w:val="0074519E"/>
    <w:rsid w:val="00745E45"/>
    <w:rsid w:val="00757D5E"/>
    <w:rsid w:val="0076789E"/>
    <w:rsid w:val="0078005C"/>
    <w:rsid w:val="007963C9"/>
    <w:rsid w:val="007971D0"/>
    <w:rsid w:val="007B328D"/>
    <w:rsid w:val="007B4392"/>
    <w:rsid w:val="007C4DFC"/>
    <w:rsid w:val="007C65D3"/>
    <w:rsid w:val="007E2142"/>
    <w:rsid w:val="00816DE9"/>
    <w:rsid w:val="00822EF3"/>
    <w:rsid w:val="00831620"/>
    <w:rsid w:val="00834942"/>
    <w:rsid w:val="00844836"/>
    <w:rsid w:val="00844EB4"/>
    <w:rsid w:val="0085614A"/>
    <w:rsid w:val="00863F7E"/>
    <w:rsid w:val="00870496"/>
    <w:rsid w:val="008742F6"/>
    <w:rsid w:val="0087456E"/>
    <w:rsid w:val="0088299A"/>
    <w:rsid w:val="00884179"/>
    <w:rsid w:val="0089177D"/>
    <w:rsid w:val="0089565F"/>
    <w:rsid w:val="008B701A"/>
    <w:rsid w:val="008F1B4D"/>
    <w:rsid w:val="008F357A"/>
    <w:rsid w:val="009058C6"/>
    <w:rsid w:val="00934A0E"/>
    <w:rsid w:val="009441C3"/>
    <w:rsid w:val="00946227"/>
    <w:rsid w:val="0097454B"/>
    <w:rsid w:val="00984BFD"/>
    <w:rsid w:val="00986264"/>
    <w:rsid w:val="009A6E91"/>
    <w:rsid w:val="009B061C"/>
    <w:rsid w:val="009B43C4"/>
    <w:rsid w:val="009C0553"/>
    <w:rsid w:val="009C657A"/>
    <w:rsid w:val="009D2E43"/>
    <w:rsid w:val="009D5C7A"/>
    <w:rsid w:val="009F7087"/>
    <w:rsid w:val="00A0661A"/>
    <w:rsid w:val="00A11A5C"/>
    <w:rsid w:val="00A421DE"/>
    <w:rsid w:val="00A43C22"/>
    <w:rsid w:val="00A56242"/>
    <w:rsid w:val="00A65C19"/>
    <w:rsid w:val="00A76C7A"/>
    <w:rsid w:val="00A835C3"/>
    <w:rsid w:val="00A867D3"/>
    <w:rsid w:val="00A8757D"/>
    <w:rsid w:val="00A9228C"/>
    <w:rsid w:val="00AA2C84"/>
    <w:rsid w:val="00AA3B24"/>
    <w:rsid w:val="00AA3D78"/>
    <w:rsid w:val="00AA6AA7"/>
    <w:rsid w:val="00AB78BB"/>
    <w:rsid w:val="00AC6480"/>
    <w:rsid w:val="00AC665D"/>
    <w:rsid w:val="00AF108F"/>
    <w:rsid w:val="00AF37D6"/>
    <w:rsid w:val="00B00C2B"/>
    <w:rsid w:val="00B01D15"/>
    <w:rsid w:val="00B1336A"/>
    <w:rsid w:val="00B267DC"/>
    <w:rsid w:val="00B30A61"/>
    <w:rsid w:val="00B42EBF"/>
    <w:rsid w:val="00B44834"/>
    <w:rsid w:val="00B53953"/>
    <w:rsid w:val="00B55CF3"/>
    <w:rsid w:val="00B649C0"/>
    <w:rsid w:val="00B65BB6"/>
    <w:rsid w:val="00B74B30"/>
    <w:rsid w:val="00BA15EA"/>
    <w:rsid w:val="00BA2276"/>
    <w:rsid w:val="00BA34C3"/>
    <w:rsid w:val="00BA73CF"/>
    <w:rsid w:val="00BB2F81"/>
    <w:rsid w:val="00BE1CE3"/>
    <w:rsid w:val="00C032CA"/>
    <w:rsid w:val="00C0360D"/>
    <w:rsid w:val="00C05B35"/>
    <w:rsid w:val="00C06D14"/>
    <w:rsid w:val="00C25DBF"/>
    <w:rsid w:val="00C36B17"/>
    <w:rsid w:val="00C41F9C"/>
    <w:rsid w:val="00C42338"/>
    <w:rsid w:val="00C44821"/>
    <w:rsid w:val="00C45165"/>
    <w:rsid w:val="00C501B5"/>
    <w:rsid w:val="00C634CD"/>
    <w:rsid w:val="00C64279"/>
    <w:rsid w:val="00C811EE"/>
    <w:rsid w:val="00CB09CF"/>
    <w:rsid w:val="00CB17B5"/>
    <w:rsid w:val="00CC11AD"/>
    <w:rsid w:val="00CC2E8F"/>
    <w:rsid w:val="00CC5A56"/>
    <w:rsid w:val="00CD7CA4"/>
    <w:rsid w:val="00CE1263"/>
    <w:rsid w:val="00CF2220"/>
    <w:rsid w:val="00D00CB5"/>
    <w:rsid w:val="00D016AA"/>
    <w:rsid w:val="00D052F1"/>
    <w:rsid w:val="00D2360F"/>
    <w:rsid w:val="00D30A91"/>
    <w:rsid w:val="00D52E09"/>
    <w:rsid w:val="00D701A8"/>
    <w:rsid w:val="00D801F7"/>
    <w:rsid w:val="00D86487"/>
    <w:rsid w:val="00D91CAC"/>
    <w:rsid w:val="00DB42A8"/>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47ADF"/>
    <w:rsid w:val="00E47AF3"/>
    <w:rsid w:val="00E52FA5"/>
    <w:rsid w:val="00E60A06"/>
    <w:rsid w:val="00E63200"/>
    <w:rsid w:val="00E64E4F"/>
    <w:rsid w:val="00E74046"/>
    <w:rsid w:val="00E93FB6"/>
    <w:rsid w:val="00E95573"/>
    <w:rsid w:val="00EA5185"/>
    <w:rsid w:val="00EA7289"/>
    <w:rsid w:val="00EB4C8D"/>
    <w:rsid w:val="00EB6ADE"/>
    <w:rsid w:val="00EC0EDE"/>
    <w:rsid w:val="00EC6A58"/>
    <w:rsid w:val="00ED2B2E"/>
    <w:rsid w:val="00ED44A1"/>
    <w:rsid w:val="00ED6DC2"/>
    <w:rsid w:val="00EE14E7"/>
    <w:rsid w:val="00EF0F72"/>
    <w:rsid w:val="00EF2329"/>
    <w:rsid w:val="00EF32A1"/>
    <w:rsid w:val="00F15089"/>
    <w:rsid w:val="00F15A45"/>
    <w:rsid w:val="00F22E4A"/>
    <w:rsid w:val="00F27A64"/>
    <w:rsid w:val="00F30597"/>
    <w:rsid w:val="00F30A89"/>
    <w:rsid w:val="00F34EEE"/>
    <w:rsid w:val="00F370AA"/>
    <w:rsid w:val="00F4126B"/>
    <w:rsid w:val="00F44B95"/>
    <w:rsid w:val="00F450AC"/>
    <w:rsid w:val="00F71F0D"/>
    <w:rsid w:val="00F758D7"/>
    <w:rsid w:val="00F97D23"/>
    <w:rsid w:val="00FB0868"/>
    <w:rsid w:val="00FB4ADF"/>
    <w:rsid w:val="00FC3996"/>
    <w:rsid w:val="00FC56B3"/>
    <w:rsid w:val="00FC7584"/>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5EE040"/>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ED4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0442">
      <w:bodyDiv w:val="1"/>
      <w:marLeft w:val="0"/>
      <w:marRight w:val="0"/>
      <w:marTop w:val="0"/>
      <w:marBottom w:val="0"/>
      <w:divBdr>
        <w:top w:val="none" w:sz="0" w:space="0" w:color="auto"/>
        <w:left w:val="none" w:sz="0" w:space="0" w:color="auto"/>
        <w:bottom w:val="none" w:sz="0" w:space="0" w:color="auto"/>
        <w:right w:val="none" w:sz="0" w:space="0" w:color="auto"/>
      </w:divBdr>
    </w:div>
    <w:div w:id="524444466">
      <w:bodyDiv w:val="1"/>
      <w:marLeft w:val="0"/>
      <w:marRight w:val="0"/>
      <w:marTop w:val="0"/>
      <w:marBottom w:val="0"/>
      <w:divBdr>
        <w:top w:val="none" w:sz="0" w:space="0" w:color="auto"/>
        <w:left w:val="none" w:sz="0" w:space="0" w:color="auto"/>
        <w:bottom w:val="none" w:sz="0" w:space="0" w:color="auto"/>
        <w:right w:val="none" w:sz="0" w:space="0" w:color="auto"/>
      </w:divBdr>
    </w:div>
    <w:div w:id="711417461">
      <w:bodyDiv w:val="1"/>
      <w:marLeft w:val="0"/>
      <w:marRight w:val="0"/>
      <w:marTop w:val="0"/>
      <w:marBottom w:val="0"/>
      <w:divBdr>
        <w:top w:val="none" w:sz="0" w:space="0" w:color="auto"/>
        <w:left w:val="none" w:sz="0" w:space="0" w:color="auto"/>
        <w:bottom w:val="none" w:sz="0" w:space="0" w:color="auto"/>
        <w:right w:val="none" w:sz="0" w:space="0" w:color="auto"/>
      </w:divBdr>
    </w:div>
    <w:div w:id="966621139">
      <w:bodyDiv w:val="1"/>
      <w:marLeft w:val="0"/>
      <w:marRight w:val="0"/>
      <w:marTop w:val="0"/>
      <w:marBottom w:val="0"/>
      <w:divBdr>
        <w:top w:val="none" w:sz="0" w:space="0" w:color="auto"/>
        <w:left w:val="none" w:sz="0" w:space="0" w:color="auto"/>
        <w:bottom w:val="none" w:sz="0" w:space="0" w:color="auto"/>
        <w:right w:val="none" w:sz="0" w:space="0" w:color="auto"/>
      </w:divBdr>
    </w:div>
    <w:div w:id="1293097400">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696148084">
      <w:bodyDiv w:val="1"/>
      <w:marLeft w:val="0"/>
      <w:marRight w:val="0"/>
      <w:marTop w:val="0"/>
      <w:marBottom w:val="0"/>
      <w:divBdr>
        <w:top w:val="none" w:sz="0" w:space="0" w:color="auto"/>
        <w:left w:val="none" w:sz="0" w:space="0" w:color="auto"/>
        <w:bottom w:val="none" w:sz="0" w:space="0" w:color="auto"/>
        <w:right w:val="none" w:sz="0" w:space="0" w:color="auto"/>
      </w:divBdr>
      <w:divsChild>
        <w:div w:id="420956376">
          <w:marLeft w:val="360"/>
          <w:marRight w:val="0"/>
          <w:marTop w:val="200"/>
          <w:marBottom w:val="0"/>
          <w:divBdr>
            <w:top w:val="none" w:sz="0" w:space="0" w:color="auto"/>
            <w:left w:val="none" w:sz="0" w:space="0" w:color="auto"/>
            <w:bottom w:val="none" w:sz="0" w:space="0" w:color="auto"/>
            <w:right w:val="none" w:sz="0" w:space="0" w:color="auto"/>
          </w:divBdr>
        </w:div>
        <w:div w:id="1737321301">
          <w:marLeft w:val="360"/>
          <w:marRight w:val="0"/>
          <w:marTop w:val="200"/>
          <w:marBottom w:val="0"/>
          <w:divBdr>
            <w:top w:val="none" w:sz="0" w:space="0" w:color="auto"/>
            <w:left w:val="none" w:sz="0" w:space="0" w:color="auto"/>
            <w:bottom w:val="none" w:sz="0" w:space="0" w:color="auto"/>
            <w:right w:val="none" w:sz="0" w:space="0" w:color="auto"/>
          </w:divBdr>
        </w:div>
        <w:div w:id="1563642122">
          <w:marLeft w:val="360"/>
          <w:marRight w:val="0"/>
          <w:marTop w:val="200"/>
          <w:marBottom w:val="0"/>
          <w:divBdr>
            <w:top w:val="none" w:sz="0" w:space="0" w:color="auto"/>
            <w:left w:val="none" w:sz="0" w:space="0" w:color="auto"/>
            <w:bottom w:val="none" w:sz="0" w:space="0" w:color="auto"/>
            <w:right w:val="none" w:sz="0" w:space="0" w:color="auto"/>
          </w:divBdr>
        </w:div>
        <w:div w:id="1365247937">
          <w:marLeft w:val="360"/>
          <w:marRight w:val="0"/>
          <w:marTop w:val="200"/>
          <w:marBottom w:val="0"/>
          <w:divBdr>
            <w:top w:val="none" w:sz="0" w:space="0" w:color="auto"/>
            <w:left w:val="none" w:sz="0" w:space="0" w:color="auto"/>
            <w:bottom w:val="none" w:sz="0" w:space="0" w:color="auto"/>
            <w:right w:val="none" w:sz="0" w:space="0" w:color="auto"/>
          </w:divBdr>
        </w:div>
        <w:div w:id="807631143">
          <w:marLeft w:val="360"/>
          <w:marRight w:val="0"/>
          <w:marTop w:val="200"/>
          <w:marBottom w:val="0"/>
          <w:divBdr>
            <w:top w:val="none" w:sz="0" w:space="0" w:color="auto"/>
            <w:left w:val="none" w:sz="0" w:space="0" w:color="auto"/>
            <w:bottom w:val="none" w:sz="0" w:space="0" w:color="auto"/>
            <w:right w:val="none" w:sz="0" w:space="0" w:color="auto"/>
          </w:divBdr>
        </w:div>
        <w:div w:id="958535019">
          <w:marLeft w:val="360"/>
          <w:marRight w:val="0"/>
          <w:marTop w:val="200"/>
          <w:marBottom w:val="0"/>
          <w:divBdr>
            <w:top w:val="none" w:sz="0" w:space="0" w:color="auto"/>
            <w:left w:val="none" w:sz="0" w:space="0" w:color="auto"/>
            <w:bottom w:val="none" w:sz="0" w:space="0" w:color="auto"/>
            <w:right w:val="none" w:sz="0" w:space="0" w:color="auto"/>
          </w:divBdr>
        </w:div>
        <w:div w:id="1880698096">
          <w:marLeft w:val="360"/>
          <w:marRight w:val="0"/>
          <w:marTop w:val="200"/>
          <w:marBottom w:val="0"/>
          <w:divBdr>
            <w:top w:val="none" w:sz="0" w:space="0" w:color="auto"/>
            <w:left w:val="none" w:sz="0" w:space="0" w:color="auto"/>
            <w:bottom w:val="none" w:sz="0" w:space="0" w:color="auto"/>
            <w:right w:val="none" w:sz="0" w:space="0" w:color="auto"/>
          </w:divBdr>
        </w:div>
        <w:div w:id="1020397004">
          <w:marLeft w:val="360"/>
          <w:marRight w:val="0"/>
          <w:marTop w:val="200"/>
          <w:marBottom w:val="0"/>
          <w:divBdr>
            <w:top w:val="none" w:sz="0" w:space="0" w:color="auto"/>
            <w:left w:val="none" w:sz="0" w:space="0" w:color="auto"/>
            <w:bottom w:val="none" w:sz="0" w:space="0" w:color="auto"/>
            <w:right w:val="none" w:sz="0" w:space="0" w:color="auto"/>
          </w:divBdr>
        </w:div>
      </w:divsChild>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 w:id="1867207630">
      <w:bodyDiv w:val="1"/>
      <w:marLeft w:val="0"/>
      <w:marRight w:val="0"/>
      <w:marTop w:val="0"/>
      <w:marBottom w:val="0"/>
      <w:divBdr>
        <w:top w:val="none" w:sz="0" w:space="0" w:color="auto"/>
        <w:left w:val="none" w:sz="0" w:space="0" w:color="auto"/>
        <w:bottom w:val="none" w:sz="0" w:space="0" w:color="auto"/>
        <w:right w:val="none" w:sz="0" w:space="0" w:color="auto"/>
      </w:divBdr>
    </w:div>
    <w:div w:id="1877154103">
      <w:bodyDiv w:val="1"/>
      <w:marLeft w:val="0"/>
      <w:marRight w:val="0"/>
      <w:marTop w:val="0"/>
      <w:marBottom w:val="0"/>
      <w:divBdr>
        <w:top w:val="none" w:sz="0" w:space="0" w:color="auto"/>
        <w:left w:val="none" w:sz="0" w:space="0" w:color="auto"/>
        <w:bottom w:val="none" w:sz="0" w:space="0" w:color="auto"/>
        <w:right w:val="none" w:sz="0" w:space="0" w:color="auto"/>
      </w:divBdr>
    </w:div>
    <w:div w:id="21129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C960-6D9E-4A87-B2E7-A6A7A409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Claire Millar</cp:lastModifiedBy>
  <cp:revision>2</cp:revision>
  <cp:lastPrinted>2018-08-24T10:32:00Z</cp:lastPrinted>
  <dcterms:created xsi:type="dcterms:W3CDTF">2023-03-06T16:04:00Z</dcterms:created>
  <dcterms:modified xsi:type="dcterms:W3CDTF">2023-03-06T16:04:00Z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2023-03-06T16:03:48Z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9f6baa9c-ddce-4a63-83ac-fe1c0b28cafb</vt:lpwstr>
  </property>
  <property fmtid="{D5CDD505-2E9C-101B-9397-08002B2CF9AE}" pid="8" name="MSIP_Label_c1bd297d-c19e-48a7-882e-4507daab7346_ContentBits">
    <vt:lpwstr>0</vt:lpwstr>
  </property>
</Properties>
</file>