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6A6933" w:rsidP="00310C44">
            <w:pPr>
              <w:rPr>
                <w:rFonts w:ascii="Tahoma" w:hAnsi="Tahoma" w:cs="Tahoma"/>
                <w:b/>
                <w:color w:val="003671"/>
                <w:sz w:val="32"/>
              </w:rPr>
            </w:pPr>
            <w:r>
              <w:rPr>
                <w:rFonts w:ascii="Tahoma" w:hAnsi="Tahoma" w:cs="Tahoma"/>
                <w:b/>
                <w:color w:val="003671"/>
                <w:sz w:val="32"/>
              </w:rPr>
              <w:t>Research</w:t>
            </w:r>
            <w:r w:rsidR="00B4687B">
              <w:rPr>
                <w:rFonts w:ascii="Tahoma" w:hAnsi="Tahoma" w:cs="Tahoma"/>
                <w:b/>
                <w:color w:val="003671"/>
                <w:sz w:val="32"/>
              </w:rPr>
              <w:t xml:space="preserve"> and Data Officer</w:t>
            </w:r>
            <w:r w:rsidR="004768F8">
              <w:rPr>
                <w:rFonts w:ascii="Tahoma" w:hAnsi="Tahoma" w:cs="Tahoma"/>
                <w:b/>
                <w:color w:val="003671"/>
                <w:sz w:val="32"/>
              </w:rPr>
              <w:t xml:space="preserve"> – I15</w:t>
            </w:r>
            <w:bookmarkStart w:id="0" w:name="_GoBack"/>
            <w:bookmarkEnd w:id="0"/>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BF7661" w:rsidP="00DC3CE8">
            <w:pPr>
              <w:rPr>
                <w:rFonts w:ascii="Tahoma" w:hAnsi="Tahoma" w:cs="Tahoma"/>
                <w:color w:val="1F3864" w:themeColor="accent5" w:themeShade="80"/>
              </w:rPr>
            </w:pPr>
            <w:r>
              <w:rPr>
                <w:rFonts w:ascii="Tahoma" w:hAnsi="Tahoma" w:cs="Tahoma"/>
                <w:color w:val="1F3864" w:themeColor="accent5" w:themeShade="80"/>
              </w:rPr>
              <w: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9F3CB3" w:rsidP="00DC3CE8">
            <w:pPr>
              <w:rPr>
                <w:rFonts w:ascii="Tahoma" w:hAnsi="Tahoma" w:cs="Tahoma"/>
                <w:color w:val="1F3864" w:themeColor="accent5" w:themeShade="80"/>
              </w:rPr>
            </w:pPr>
            <w:r>
              <w:rPr>
                <w:rFonts w:ascii="Tahoma" w:hAnsi="Tahoma" w:cs="Tahoma"/>
                <w:color w:val="1F3864" w:themeColor="accent5" w:themeShade="80"/>
              </w:rPr>
              <w:t>SCC</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9F3CB3" w:rsidP="00DC3CE8">
            <w:pPr>
              <w:rPr>
                <w:rFonts w:ascii="Tahoma" w:hAnsi="Tahoma" w:cs="Tahoma"/>
                <w:color w:val="1F3864" w:themeColor="accent5" w:themeShade="80"/>
              </w:rPr>
            </w:pPr>
            <w:r>
              <w:rPr>
                <w:rFonts w:ascii="Tahoma" w:hAnsi="Tahoma" w:cs="Tahoma"/>
                <w:color w:val="1F3864" w:themeColor="accent5" w:themeShade="80"/>
              </w:rPr>
              <w:t>G Grade</w:t>
            </w:r>
            <w:r w:rsidR="00E33685">
              <w:rPr>
                <w:rFonts w:ascii="Tahoma" w:hAnsi="Tahoma" w:cs="Tahoma"/>
                <w:color w:val="1F3864" w:themeColor="accent5" w:themeShade="80"/>
              </w:rPr>
              <w:t xml:space="preserve"> or Intelligence Supervisor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F61535" w:rsidP="00DC3CE8">
            <w:pPr>
              <w:rPr>
                <w:rFonts w:ascii="Tahoma" w:hAnsi="Tahoma" w:cs="Tahoma"/>
                <w:color w:val="1F3864" w:themeColor="accent5" w:themeShade="80"/>
              </w:rPr>
            </w:pPr>
            <w:r>
              <w:rPr>
                <w:rFonts w:ascii="Tahoma" w:hAnsi="Tahoma" w:cs="Tahoma"/>
                <w:color w:val="1F3864" w:themeColor="accent5" w:themeShade="80"/>
              </w:rPr>
              <w:t>No</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F824AB" w:rsidRPr="00FF4AC5" w:rsidRDefault="004C4E9B" w:rsidP="00F824AB">
            <w:pPr>
              <w:autoSpaceDE w:val="0"/>
              <w:autoSpaceDN w:val="0"/>
              <w:adjustRightInd w:val="0"/>
              <w:rPr>
                <w:rFonts w:ascii="Tahoma" w:hAnsi="Tahoma" w:cs="Tahoma"/>
                <w:color w:val="002060"/>
              </w:rPr>
            </w:pPr>
            <w:r w:rsidRPr="00FF4AC5">
              <w:rPr>
                <w:rFonts w:ascii="Tahoma" w:hAnsi="Tahoma" w:cs="Tahoma"/>
                <w:color w:val="002060"/>
              </w:rPr>
              <w:t xml:space="preserve">To undertake research using a wide variety of sources to assess and evaluate </w:t>
            </w:r>
            <w:r w:rsidR="00121D03" w:rsidRPr="00FF4AC5">
              <w:rPr>
                <w:rFonts w:ascii="Tahoma" w:hAnsi="Tahoma" w:cs="Tahoma"/>
                <w:color w:val="002060"/>
              </w:rPr>
              <w:t xml:space="preserve">and disseminate </w:t>
            </w:r>
            <w:r w:rsidRPr="00FF4AC5">
              <w:rPr>
                <w:rFonts w:ascii="Tahoma" w:hAnsi="Tahoma" w:cs="Tahoma"/>
                <w:color w:val="002060"/>
              </w:rPr>
              <w:t xml:space="preserve">information and inform the creation of </w:t>
            </w:r>
            <w:r w:rsidR="00121D03" w:rsidRPr="00FF4AC5">
              <w:rPr>
                <w:rFonts w:ascii="Tahoma" w:hAnsi="Tahoma" w:cs="Tahoma"/>
                <w:color w:val="002060"/>
              </w:rPr>
              <w:t>Knowledge Hub Products</w:t>
            </w:r>
            <w:r w:rsidRPr="00FF4AC5">
              <w:rPr>
                <w:rFonts w:ascii="Tahoma" w:hAnsi="Tahoma" w:cs="Tahoma"/>
                <w:color w:val="002060"/>
              </w:rPr>
              <w:t xml:space="preserve"> to support decision making at a </w:t>
            </w:r>
            <w:r w:rsidRPr="007D2929">
              <w:rPr>
                <w:rFonts w:ascii="Tahoma" w:hAnsi="Tahoma" w:cs="Tahoma"/>
                <w:color w:val="002060"/>
              </w:rPr>
              <w:t>strategic</w:t>
            </w:r>
            <w:r w:rsidRPr="00FF4AC5">
              <w:rPr>
                <w:rFonts w:ascii="Tahoma" w:hAnsi="Tahoma" w:cs="Tahoma"/>
                <w:color w:val="002060"/>
              </w:rPr>
              <w:t>, tactical and/or operational level. You will also support the organisations legal obligations in supplying data and information</w:t>
            </w:r>
            <w:r w:rsidR="00F91733" w:rsidRPr="00FF4AC5">
              <w:rPr>
                <w:rFonts w:ascii="Tahoma" w:hAnsi="Tahoma" w:cs="Tahoma"/>
                <w:color w:val="002060"/>
              </w:rPr>
              <w:t xml:space="preserve"> as part of its statut</w:t>
            </w:r>
            <w:r w:rsidR="006902F8">
              <w:rPr>
                <w:rFonts w:ascii="Tahoma" w:hAnsi="Tahoma" w:cs="Tahoma"/>
                <w:color w:val="002060"/>
              </w:rPr>
              <w:t>o</w:t>
            </w:r>
            <w:r w:rsidR="00F91733" w:rsidRPr="00FF4AC5">
              <w:rPr>
                <w:rFonts w:ascii="Tahoma" w:hAnsi="Tahoma" w:cs="Tahoma"/>
                <w:color w:val="002060"/>
              </w:rPr>
              <w:t>ry reporting requirements</w:t>
            </w:r>
            <w:r w:rsidRPr="00FF4AC5">
              <w:rPr>
                <w:rFonts w:ascii="Tahoma" w:hAnsi="Tahoma" w:cs="Tahoma"/>
                <w:color w:val="002060"/>
              </w:rPr>
              <w:t>. The role is both varied and interesting, providing the opportunity to engage in local, regional and national projects and operations as appropriate.</w:t>
            </w:r>
          </w:p>
          <w:tbl>
            <w:tblPr>
              <w:tblW w:w="5000" w:type="pct"/>
              <w:tblBorders>
                <w:top w:val="nil"/>
                <w:left w:val="nil"/>
                <w:bottom w:val="nil"/>
                <w:right w:val="nil"/>
              </w:tblBorders>
              <w:tblLook w:val="0000" w:firstRow="0" w:lastRow="0" w:firstColumn="0" w:lastColumn="0" w:noHBand="0" w:noVBand="0"/>
            </w:tblPr>
            <w:tblGrid>
              <w:gridCol w:w="8800"/>
            </w:tblGrid>
            <w:tr w:rsidR="00F824AB" w:rsidRPr="00F824AB" w:rsidTr="00F824AB">
              <w:trPr>
                <w:trHeight w:val="356"/>
              </w:trPr>
              <w:tc>
                <w:tcPr>
                  <w:tcW w:w="5000" w:type="pct"/>
                </w:tcPr>
                <w:p w:rsidR="00F824AB" w:rsidRPr="00F824AB" w:rsidRDefault="00F824AB" w:rsidP="00F824AB">
                  <w:pPr>
                    <w:autoSpaceDE w:val="0"/>
                    <w:autoSpaceDN w:val="0"/>
                    <w:adjustRightInd w:val="0"/>
                    <w:spacing w:after="0" w:line="240" w:lineRule="auto"/>
                    <w:rPr>
                      <w:rFonts w:ascii="Tahoma" w:hAnsi="Tahoma" w:cs="Tahoma"/>
                      <w:color w:val="002060"/>
                      <w:sz w:val="24"/>
                      <w:szCs w:val="24"/>
                    </w:rPr>
                  </w:pPr>
                </w:p>
              </w:tc>
            </w:tr>
          </w:tbl>
          <w:p w:rsidR="000952B6" w:rsidRPr="00C36B17" w:rsidRDefault="000952B6" w:rsidP="009A6E91">
            <w:pPr>
              <w:spacing w:after="200" w:line="276" w:lineRule="auto"/>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6A6933" w:rsidRPr="00FF4AC5" w:rsidRDefault="006A6933" w:rsidP="006A6933">
            <w:pPr>
              <w:rPr>
                <w:rFonts w:ascii="Tahoma" w:hAnsi="Tahoma" w:cs="Tahoma"/>
                <w:color w:val="1F3864" w:themeColor="accent5" w:themeShade="80"/>
              </w:rPr>
            </w:pPr>
          </w:p>
          <w:p w:rsidR="00966D6F" w:rsidRPr="00FF4AC5" w:rsidRDefault="00CA7236" w:rsidP="006A6933">
            <w:pPr>
              <w:pStyle w:val="ListParagraph"/>
              <w:numPr>
                <w:ilvl w:val="0"/>
                <w:numId w:val="34"/>
              </w:numPr>
              <w:rPr>
                <w:rFonts w:ascii="Tahoma" w:hAnsi="Tahoma" w:cs="Tahoma"/>
                <w:color w:val="002060"/>
                <w:sz w:val="22"/>
                <w:szCs w:val="22"/>
              </w:rPr>
            </w:pPr>
            <w:r>
              <w:rPr>
                <w:rFonts w:ascii="Tahoma" w:hAnsi="Tahoma" w:cs="Tahoma"/>
                <w:color w:val="002060"/>
                <w:sz w:val="22"/>
                <w:szCs w:val="22"/>
              </w:rPr>
              <w:t>Undertake qualitative and quantita</w:t>
            </w:r>
            <w:r w:rsidR="00966D6F" w:rsidRPr="00FF4AC5">
              <w:rPr>
                <w:rFonts w:ascii="Tahoma" w:hAnsi="Tahoma" w:cs="Tahoma"/>
                <w:color w:val="002060"/>
                <w:sz w:val="22"/>
                <w:szCs w:val="22"/>
              </w:rPr>
              <w:t>tive research to produce intelligence</w:t>
            </w:r>
            <w:r w:rsidR="00121D03" w:rsidRPr="00FF4AC5">
              <w:rPr>
                <w:rFonts w:ascii="Tahoma" w:hAnsi="Tahoma" w:cs="Tahoma"/>
                <w:color w:val="002060"/>
                <w:sz w:val="22"/>
                <w:szCs w:val="22"/>
              </w:rPr>
              <w:t>, information</w:t>
            </w:r>
            <w:r w:rsidR="00966D6F" w:rsidRPr="00FF4AC5">
              <w:rPr>
                <w:rFonts w:ascii="Tahoma" w:hAnsi="Tahoma" w:cs="Tahoma"/>
                <w:color w:val="002060"/>
                <w:sz w:val="22"/>
                <w:szCs w:val="22"/>
              </w:rPr>
              <w:t xml:space="preserve"> and/or inform analytical products, including collecting, collating and evaluating information from a wide variety of sources at a </w:t>
            </w:r>
            <w:r w:rsidR="00966D6F" w:rsidRPr="007D2929">
              <w:rPr>
                <w:rFonts w:ascii="Tahoma" w:hAnsi="Tahoma" w:cs="Tahoma"/>
                <w:color w:val="002060"/>
                <w:sz w:val="22"/>
                <w:szCs w:val="22"/>
              </w:rPr>
              <w:t>strategic</w:t>
            </w:r>
            <w:r w:rsidR="00966D6F" w:rsidRPr="00FF4AC5">
              <w:rPr>
                <w:rFonts w:ascii="Tahoma" w:hAnsi="Tahoma" w:cs="Tahoma"/>
                <w:color w:val="002060"/>
                <w:sz w:val="22"/>
                <w:szCs w:val="22"/>
              </w:rPr>
              <w:t>, tactical or operational level.</w:t>
            </w:r>
          </w:p>
          <w:p w:rsidR="00966D6F" w:rsidRPr="00FF4AC5" w:rsidRDefault="00966D6F"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Prepare and deliver research summaries and findings</w:t>
            </w:r>
            <w:r w:rsidR="00121D03" w:rsidRPr="00FF4AC5">
              <w:rPr>
                <w:rFonts w:ascii="Tahoma" w:hAnsi="Tahoma" w:cs="Tahoma"/>
                <w:color w:val="002060"/>
                <w:sz w:val="22"/>
                <w:szCs w:val="22"/>
              </w:rPr>
              <w:t xml:space="preserve"> in a variety of formats</w:t>
            </w:r>
            <w:r w:rsidRPr="00FF4AC5">
              <w:rPr>
                <w:rFonts w:ascii="Tahoma" w:hAnsi="Tahoma" w:cs="Tahoma"/>
                <w:color w:val="002060"/>
                <w:sz w:val="22"/>
                <w:szCs w:val="22"/>
              </w:rPr>
              <w:t xml:space="preserve">, such as </w:t>
            </w:r>
            <w:r w:rsidRPr="007D2929">
              <w:rPr>
                <w:rFonts w:ascii="Tahoma" w:hAnsi="Tahoma" w:cs="Tahoma"/>
                <w:color w:val="002060"/>
                <w:sz w:val="22"/>
                <w:szCs w:val="22"/>
              </w:rPr>
              <w:t>presentations</w:t>
            </w:r>
            <w:r w:rsidRPr="00FF4AC5">
              <w:rPr>
                <w:rFonts w:ascii="Tahoma" w:hAnsi="Tahoma" w:cs="Tahoma"/>
                <w:color w:val="002060"/>
                <w:sz w:val="22"/>
                <w:szCs w:val="22"/>
              </w:rPr>
              <w:t xml:space="preserve"> and reports, to clearly and accurately inform decision making and/or facilitate analysis.</w:t>
            </w:r>
          </w:p>
          <w:p w:rsidR="00966D6F" w:rsidRPr="00FF4AC5" w:rsidRDefault="00966D6F"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Prepare statements of evidence for court and attend court as a witness if required to assist in the criminal justice process</w:t>
            </w:r>
            <w:r w:rsidR="00A30A80" w:rsidRPr="00FF4AC5">
              <w:rPr>
                <w:rFonts w:ascii="Tahoma" w:hAnsi="Tahoma" w:cs="Tahoma"/>
                <w:color w:val="002060"/>
                <w:sz w:val="22"/>
                <w:szCs w:val="22"/>
              </w:rPr>
              <w:t>.</w:t>
            </w:r>
            <w:r w:rsidRPr="00FF4AC5">
              <w:rPr>
                <w:rFonts w:ascii="Tahoma" w:hAnsi="Tahoma" w:cs="Tahoma"/>
                <w:color w:val="002060"/>
                <w:sz w:val="22"/>
                <w:szCs w:val="22"/>
              </w:rPr>
              <w:t xml:space="preserve"> (Dependent on IPP</w:t>
            </w:r>
            <w:r w:rsidR="006A60F7" w:rsidRPr="00FF4AC5">
              <w:rPr>
                <w:rFonts w:ascii="Tahoma" w:hAnsi="Tahoma" w:cs="Tahoma"/>
                <w:color w:val="002060"/>
                <w:sz w:val="22"/>
                <w:szCs w:val="22"/>
              </w:rPr>
              <w:t xml:space="preserve"> accreditation and registration</w:t>
            </w:r>
            <w:r w:rsidRPr="00FF4AC5">
              <w:rPr>
                <w:rFonts w:ascii="Tahoma" w:hAnsi="Tahoma" w:cs="Tahoma"/>
                <w:color w:val="002060"/>
                <w:sz w:val="22"/>
                <w:szCs w:val="22"/>
              </w:rPr>
              <w:t>)</w:t>
            </w:r>
          </w:p>
          <w:p w:rsidR="00966D6F" w:rsidRPr="00FF4AC5" w:rsidRDefault="00966D6F"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Support the identification and development of new sources and methods of researc</w:t>
            </w:r>
            <w:r w:rsidR="006A60F7" w:rsidRPr="00FF4AC5">
              <w:rPr>
                <w:rFonts w:ascii="Tahoma" w:hAnsi="Tahoma" w:cs="Tahoma"/>
                <w:color w:val="002060"/>
                <w:sz w:val="22"/>
                <w:szCs w:val="22"/>
              </w:rPr>
              <w:t>h to ensure that</w:t>
            </w:r>
            <w:r w:rsidRPr="00FF4AC5">
              <w:rPr>
                <w:rFonts w:ascii="Tahoma" w:hAnsi="Tahoma" w:cs="Tahoma"/>
                <w:color w:val="002060"/>
                <w:sz w:val="22"/>
                <w:szCs w:val="22"/>
              </w:rPr>
              <w:t xml:space="preserve"> products </w:t>
            </w:r>
            <w:r w:rsidR="00121D03" w:rsidRPr="00FF4AC5">
              <w:rPr>
                <w:rFonts w:ascii="Tahoma" w:hAnsi="Tahoma" w:cs="Tahoma"/>
                <w:color w:val="002060"/>
                <w:sz w:val="22"/>
                <w:szCs w:val="22"/>
              </w:rPr>
              <w:t>inform and assist problem solving whilst r</w:t>
            </w:r>
            <w:r w:rsidRPr="00FF4AC5">
              <w:rPr>
                <w:rFonts w:ascii="Tahoma" w:hAnsi="Tahoma" w:cs="Tahoma"/>
                <w:color w:val="002060"/>
                <w:sz w:val="22"/>
                <w:szCs w:val="22"/>
              </w:rPr>
              <w:t>eflect</w:t>
            </w:r>
            <w:r w:rsidR="00121D03" w:rsidRPr="00FF4AC5">
              <w:rPr>
                <w:rFonts w:ascii="Tahoma" w:hAnsi="Tahoma" w:cs="Tahoma"/>
                <w:color w:val="002060"/>
                <w:sz w:val="22"/>
                <w:szCs w:val="22"/>
              </w:rPr>
              <w:t>ing</w:t>
            </w:r>
            <w:r w:rsidRPr="00FF4AC5">
              <w:rPr>
                <w:rFonts w:ascii="Tahoma" w:hAnsi="Tahoma" w:cs="Tahoma"/>
                <w:color w:val="002060"/>
                <w:sz w:val="22"/>
                <w:szCs w:val="22"/>
              </w:rPr>
              <w:t xml:space="preserve"> latest methodologies and best practice.</w:t>
            </w:r>
          </w:p>
          <w:p w:rsidR="00A30A80" w:rsidRPr="00FF4AC5" w:rsidRDefault="00A30A80"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Develop and maintain relationships with colleagues and partners, such as liaising with other agencies in order to support information sharing and collaborative working.</w:t>
            </w:r>
          </w:p>
          <w:p w:rsidR="00A30A80" w:rsidRPr="00FF4AC5" w:rsidRDefault="00A30A80"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Maintain awareness of innovation within intelligence and performance management to ensure implementation of latest techniques and tactics, best practice, and information relevant to the role.</w:t>
            </w:r>
          </w:p>
          <w:p w:rsidR="00A30A80" w:rsidRPr="00FF4AC5" w:rsidRDefault="00A30A80" w:rsidP="006A6933">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Adhere to all legal frameworks, key working principles, policies and guidance relevant to the role.</w:t>
            </w:r>
          </w:p>
          <w:p w:rsidR="00A30A80" w:rsidRPr="00FF4AC5" w:rsidRDefault="00A30A80" w:rsidP="00A30A80">
            <w:pPr>
              <w:pStyle w:val="ListParagraph"/>
              <w:numPr>
                <w:ilvl w:val="0"/>
                <w:numId w:val="34"/>
              </w:numPr>
              <w:rPr>
                <w:rFonts w:ascii="Tahoma" w:hAnsi="Tahoma" w:cs="Tahoma"/>
                <w:color w:val="002060"/>
                <w:sz w:val="22"/>
                <w:szCs w:val="22"/>
              </w:rPr>
            </w:pPr>
            <w:r w:rsidRPr="00FF4AC5">
              <w:rPr>
                <w:rFonts w:ascii="Tahoma" w:hAnsi="Tahoma" w:cs="Tahoma"/>
                <w:color w:val="002060"/>
                <w:sz w:val="22"/>
                <w:szCs w:val="22"/>
              </w:rPr>
              <w:t xml:space="preserve">Undertake the completion of </w:t>
            </w:r>
            <w:r w:rsidR="00121D03" w:rsidRPr="00FF4AC5">
              <w:rPr>
                <w:rFonts w:ascii="Tahoma" w:hAnsi="Tahoma" w:cs="Tahoma"/>
                <w:color w:val="002060"/>
                <w:sz w:val="22"/>
                <w:szCs w:val="22"/>
              </w:rPr>
              <w:t>partners intelli</w:t>
            </w:r>
            <w:r w:rsidR="006A60F7" w:rsidRPr="00FF4AC5">
              <w:rPr>
                <w:rFonts w:ascii="Tahoma" w:hAnsi="Tahoma" w:cs="Tahoma"/>
                <w:color w:val="002060"/>
                <w:sz w:val="22"/>
                <w:szCs w:val="22"/>
              </w:rPr>
              <w:t>gence collection requirements (</w:t>
            </w:r>
            <w:r w:rsidR="00385BD1">
              <w:rPr>
                <w:rFonts w:ascii="Tahoma" w:hAnsi="Tahoma" w:cs="Tahoma"/>
                <w:color w:val="002060"/>
                <w:sz w:val="22"/>
                <w:szCs w:val="22"/>
              </w:rPr>
              <w:t>NCA, ROCU</w:t>
            </w:r>
            <w:r w:rsidR="00121D03" w:rsidRPr="00FF4AC5">
              <w:rPr>
                <w:rFonts w:ascii="Tahoma" w:hAnsi="Tahoma" w:cs="Tahoma"/>
                <w:color w:val="002060"/>
                <w:sz w:val="22"/>
                <w:szCs w:val="22"/>
              </w:rPr>
              <w:t xml:space="preserve">), </w:t>
            </w:r>
            <w:r w:rsidRPr="00FF4AC5">
              <w:rPr>
                <w:rFonts w:ascii="Tahoma" w:hAnsi="Tahoma" w:cs="Tahoma"/>
                <w:color w:val="002060"/>
                <w:sz w:val="22"/>
                <w:szCs w:val="22"/>
              </w:rPr>
              <w:t>Annual Data Requirements, Force Management Statement, HMIC, NPCC data returns including public and third sector data and information requests.</w:t>
            </w:r>
          </w:p>
          <w:p w:rsidR="00A30A80" w:rsidRPr="001650EF" w:rsidRDefault="00A30A80" w:rsidP="006A6933">
            <w:pPr>
              <w:pStyle w:val="ListParagraph"/>
              <w:numPr>
                <w:ilvl w:val="0"/>
                <w:numId w:val="34"/>
              </w:numPr>
              <w:rPr>
                <w:rFonts w:ascii="Tahoma" w:hAnsi="Tahoma" w:cs="Tahoma"/>
                <w:color w:val="002060"/>
                <w:sz w:val="22"/>
                <w:szCs w:val="22"/>
              </w:rPr>
            </w:pPr>
            <w:r w:rsidRPr="001650EF">
              <w:rPr>
                <w:rFonts w:ascii="Tahoma" w:hAnsi="Tahoma" w:cs="Tahoma"/>
                <w:color w:val="002060"/>
                <w:sz w:val="22"/>
                <w:szCs w:val="22"/>
              </w:rPr>
              <w:t xml:space="preserve">Provide advice and guidance in relation to </w:t>
            </w:r>
            <w:r w:rsidR="00F35F4D" w:rsidRPr="001650EF">
              <w:rPr>
                <w:rFonts w:ascii="Tahoma" w:hAnsi="Tahoma" w:cs="Tahoma"/>
                <w:color w:val="002060"/>
                <w:sz w:val="22"/>
                <w:szCs w:val="22"/>
              </w:rPr>
              <w:t xml:space="preserve">data standards, business rules and develop knowledge on specific HO requirements such as </w:t>
            </w:r>
            <w:r w:rsidRPr="001650EF">
              <w:rPr>
                <w:rFonts w:ascii="Tahoma" w:hAnsi="Tahoma" w:cs="Tahoma"/>
                <w:color w:val="002060"/>
                <w:sz w:val="22"/>
                <w:szCs w:val="22"/>
              </w:rPr>
              <w:t>the classification of offences within the Home Office Counting Rules.</w:t>
            </w:r>
          </w:p>
          <w:p w:rsidR="00A30A80" w:rsidRPr="00FF4AC5" w:rsidRDefault="00A30A80" w:rsidP="006A6933">
            <w:pPr>
              <w:pStyle w:val="ListParagraph"/>
              <w:numPr>
                <w:ilvl w:val="0"/>
                <w:numId w:val="34"/>
              </w:numPr>
              <w:rPr>
                <w:rFonts w:ascii="Tahoma" w:hAnsi="Tahoma" w:cs="Tahoma"/>
                <w:color w:val="1F3864" w:themeColor="accent5" w:themeShade="80"/>
                <w:sz w:val="22"/>
                <w:szCs w:val="22"/>
              </w:rPr>
            </w:pPr>
            <w:r w:rsidRPr="00FF4AC5">
              <w:rPr>
                <w:rFonts w:ascii="Tahoma" w:hAnsi="Tahoma" w:cs="Tahoma"/>
                <w:color w:val="1F3864" w:themeColor="accent5" w:themeShade="80"/>
                <w:sz w:val="22"/>
                <w:szCs w:val="22"/>
              </w:rPr>
              <w:lastRenderedPageBreak/>
              <w:t>Identify improvements to data collection methods and reporting within the organisation.</w:t>
            </w:r>
          </w:p>
          <w:p w:rsidR="00061C1C" w:rsidRPr="00FF4AC5" w:rsidRDefault="00061C1C" w:rsidP="006A6933">
            <w:pPr>
              <w:pStyle w:val="ListParagraph"/>
              <w:numPr>
                <w:ilvl w:val="0"/>
                <w:numId w:val="34"/>
              </w:numPr>
              <w:rPr>
                <w:rFonts w:ascii="Tahoma" w:hAnsi="Tahoma" w:cs="Tahoma"/>
                <w:color w:val="1F3864" w:themeColor="accent5" w:themeShade="80"/>
                <w:sz w:val="22"/>
                <w:szCs w:val="22"/>
              </w:rPr>
            </w:pPr>
            <w:r w:rsidRPr="00FF4AC5">
              <w:rPr>
                <w:rFonts w:ascii="Tahoma" w:hAnsi="Tahoma" w:cs="Tahoma"/>
                <w:color w:val="1F3864" w:themeColor="accent5" w:themeShade="80"/>
                <w:sz w:val="22"/>
                <w:szCs w:val="22"/>
              </w:rPr>
              <w:t>As a team member be responsible for ensuring that the Knowledge Hub builds and maintains relationships internally and externally to share data and information, providing advice and direction where appropriate.</w:t>
            </w:r>
          </w:p>
          <w:p w:rsidR="00966D6F" w:rsidRPr="00966D6F" w:rsidRDefault="00966D6F" w:rsidP="00966D6F">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966D6F" w:rsidRPr="00966D6F">
              <w:trPr>
                <w:trHeight w:val="229"/>
              </w:trPr>
              <w:tc>
                <w:tcPr>
                  <w:tcW w:w="0" w:type="auto"/>
                </w:tcPr>
                <w:p w:rsidR="00966D6F" w:rsidRPr="00966D6F" w:rsidRDefault="00966D6F" w:rsidP="00966D6F">
                  <w:pPr>
                    <w:autoSpaceDE w:val="0"/>
                    <w:autoSpaceDN w:val="0"/>
                    <w:adjustRightInd w:val="0"/>
                    <w:spacing w:after="0" w:line="240" w:lineRule="auto"/>
                    <w:rPr>
                      <w:rFonts w:ascii="Arial" w:hAnsi="Arial" w:cs="Arial"/>
                      <w:sz w:val="24"/>
                      <w:szCs w:val="24"/>
                    </w:rPr>
                  </w:pPr>
                  <w:r w:rsidRPr="00966D6F">
                    <w:rPr>
                      <w:rFonts w:ascii="Arial" w:hAnsi="Arial" w:cs="Arial"/>
                      <w:color w:val="000000"/>
                      <w:sz w:val="24"/>
                      <w:szCs w:val="24"/>
                    </w:rPr>
                    <w:t xml:space="preserve"> </w:t>
                  </w:r>
                </w:p>
                <w:p w:rsidR="00966D6F" w:rsidRPr="00966D6F" w:rsidRDefault="00966D6F" w:rsidP="00966D6F">
                  <w:pPr>
                    <w:autoSpaceDE w:val="0"/>
                    <w:autoSpaceDN w:val="0"/>
                    <w:adjustRightInd w:val="0"/>
                    <w:spacing w:after="0" w:line="240" w:lineRule="auto"/>
                    <w:rPr>
                      <w:rFonts w:ascii="Arial" w:hAnsi="Arial" w:cs="Arial"/>
                      <w:color w:val="000000"/>
                    </w:rPr>
                  </w:pPr>
                </w:p>
              </w:tc>
            </w:tr>
          </w:tbl>
          <w:p w:rsidR="00A76C7A" w:rsidRPr="00966D6F" w:rsidRDefault="006A6933" w:rsidP="00966D6F">
            <w:pPr>
              <w:autoSpaceDE w:val="0"/>
              <w:autoSpaceDN w:val="0"/>
              <w:adjustRightInd w:val="0"/>
              <w:rPr>
                <w:rFonts w:ascii="Arial" w:hAnsi="Arial" w:cs="Arial"/>
                <w:color w:val="000000"/>
              </w:rPr>
            </w:pPr>
            <w:r w:rsidRPr="00966D6F">
              <w:rPr>
                <w:rFonts w:ascii="Tahoma" w:hAnsi="Tahoma" w:cs="Tahoma"/>
                <w:color w:val="1F3864" w:themeColor="accent5" w:themeShade="80"/>
              </w:rPr>
              <w:br/>
            </w: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w:t>
            </w:r>
            <w:r w:rsidR="0060242A">
              <w:rPr>
                <w:rFonts w:ascii="Tahoma" w:hAnsi="Tahoma" w:cs="Tahoma"/>
                <w:color w:val="003671"/>
              </w:rPr>
              <w:t>.</w:t>
            </w:r>
            <w:r w:rsidRPr="00C41F9C">
              <w:rPr>
                <w:rFonts w:ascii="Tahoma" w:hAnsi="Tahoma" w:cs="Tahoma"/>
                <w:color w:val="003671"/>
              </w:rPr>
              <w:t>e</w:t>
            </w:r>
            <w:r w:rsidR="0060242A">
              <w:rPr>
                <w:rFonts w:ascii="Tahoma" w:hAnsi="Tahoma" w:cs="Tahoma"/>
                <w:color w:val="003671"/>
              </w:rPr>
              <w:t>.</w:t>
            </w:r>
            <w:r w:rsidRPr="00C41F9C">
              <w:rPr>
                <w:rFonts w:ascii="Tahoma" w:hAnsi="Tahoma" w:cs="Tahoma"/>
                <w:color w:val="003671"/>
              </w:rPr>
              <w:t xml:space="preserve"> responsibilities held by others but measured and owned by this role)</w:t>
            </w:r>
          </w:p>
          <w:p w:rsidR="00DC3CE8" w:rsidRPr="009A6E91" w:rsidRDefault="00DC3CE8"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172BD2" w:rsidRDefault="00DF798B" w:rsidP="0089177D">
            <w:pPr>
              <w:rPr>
                <w:rFonts w:ascii="Tahoma" w:hAnsi="Tahoma" w:cs="Tahoma"/>
                <w:b/>
                <w:color w:val="003671"/>
              </w:rPr>
            </w:pPr>
            <w:r>
              <w:rPr>
                <w:rFonts w:ascii="Tahoma" w:eastAsiaTheme="minorEastAsia" w:hAnsi="Tahoma" w:cs="Tahoma"/>
                <w:color w:val="003671"/>
                <w:lang w:eastAsia="en-GB"/>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F54B64">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lastRenderedPageBreak/>
              <w:t>We analyse critically</w:t>
            </w:r>
          </w:p>
        </w:tc>
        <w:tc>
          <w:tcPr>
            <w:tcW w:w="567" w:type="dxa"/>
            <w:vMerge w:val="restart"/>
          </w:tcPr>
          <w:p w:rsidR="00CB09CF" w:rsidRPr="00C41F9C" w:rsidRDefault="00CB09CF" w:rsidP="00F54B64">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DF798B" w:rsidP="0089177D">
            <w:pPr>
              <w:rPr>
                <w:rFonts w:ascii="Tahoma" w:hAnsi="Tahoma" w:cs="Tahoma"/>
                <w:color w:val="003671"/>
              </w:rPr>
            </w:pPr>
            <w:r>
              <w:rPr>
                <w:rFonts w:ascii="Tahoma" w:eastAsiaTheme="minorEastAsia" w:hAnsi="Tahoma" w:cs="Tahoma"/>
                <w:color w:val="003671"/>
                <w:lang w:eastAsia="en-GB"/>
              </w:rPr>
              <w:t>2</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172BD2" w:rsidP="0089177D">
            <w:pPr>
              <w:rPr>
                <w:rFonts w:ascii="Tahoma" w:hAnsi="Tahoma" w:cs="Tahoma"/>
                <w:color w:val="003671"/>
              </w:rPr>
            </w:pPr>
            <w:r>
              <w:rPr>
                <w:rFonts w:ascii="Tahoma" w:eastAsiaTheme="minorEastAsia" w:hAnsi="Tahoma" w:cs="Tahoma"/>
                <w:color w:val="003671"/>
                <w:lang w:eastAsia="en-GB"/>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FF4AC5" w:rsidRDefault="00223BD0"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Educated to A-level</w:t>
            </w:r>
            <w:r w:rsidR="00E216F1" w:rsidRPr="00FF4AC5">
              <w:rPr>
                <w:rFonts w:ascii="Tahoma" w:hAnsi="Tahoma" w:cs="Tahoma"/>
                <w:color w:val="002060"/>
                <w:sz w:val="22"/>
                <w:szCs w:val="22"/>
              </w:rPr>
              <w:t xml:space="preserve"> standard </w:t>
            </w:r>
            <w:r w:rsidR="00E216F1" w:rsidRPr="00FF4AC5">
              <w:rPr>
                <w:rFonts w:ascii="Tahoma" w:hAnsi="Tahoma" w:cs="Tahoma"/>
                <w:b/>
                <w:color w:val="002060"/>
                <w:sz w:val="22"/>
                <w:szCs w:val="22"/>
              </w:rPr>
              <w:t xml:space="preserve">or </w:t>
            </w:r>
            <w:r w:rsidR="00E216F1" w:rsidRPr="00FF4AC5">
              <w:rPr>
                <w:rFonts w:ascii="Tahoma" w:hAnsi="Tahoma" w:cs="Tahoma"/>
                <w:color w:val="002060"/>
                <w:sz w:val="22"/>
                <w:szCs w:val="22"/>
              </w:rPr>
              <w:t>relevant</w:t>
            </w:r>
            <w:r w:rsidRPr="00FF4AC5">
              <w:rPr>
                <w:rFonts w:ascii="Tahoma" w:hAnsi="Tahoma" w:cs="Tahoma"/>
                <w:color w:val="002060"/>
                <w:sz w:val="22"/>
                <w:szCs w:val="22"/>
              </w:rPr>
              <w:t xml:space="preserve"> </w:t>
            </w:r>
            <w:r w:rsidR="00F35F4D" w:rsidRPr="00FF4AC5">
              <w:rPr>
                <w:rFonts w:ascii="Tahoma" w:hAnsi="Tahoma" w:cs="Tahoma"/>
                <w:color w:val="002060"/>
                <w:sz w:val="22"/>
                <w:szCs w:val="22"/>
              </w:rPr>
              <w:t xml:space="preserve">work-based/competency-based </w:t>
            </w:r>
            <w:r w:rsidRPr="00FF4AC5">
              <w:rPr>
                <w:rFonts w:ascii="Tahoma" w:hAnsi="Tahoma" w:cs="Tahoma"/>
                <w:color w:val="002060"/>
                <w:sz w:val="22"/>
                <w:szCs w:val="22"/>
              </w:rPr>
              <w:t>experience</w:t>
            </w:r>
          </w:p>
          <w:p w:rsidR="00223BD0" w:rsidRPr="00FF4AC5" w:rsidRDefault="00E216F1"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Experience of communicating effectively and undertaking research of a qualitative and quantitative nature</w:t>
            </w:r>
          </w:p>
          <w:p w:rsidR="003530F6" w:rsidRPr="00FF4AC5" w:rsidRDefault="003530F6"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Experience of utilising different software packages and bespoke analysis tools (e.g. MS Office, keyword analysis and web analytics)</w:t>
            </w:r>
          </w:p>
        </w:tc>
        <w:tc>
          <w:tcPr>
            <w:tcW w:w="4508" w:type="dxa"/>
          </w:tcPr>
          <w:p w:rsidR="00F35F4D" w:rsidRPr="00FF4AC5" w:rsidRDefault="00F35F4D"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Familiarity dealing with intelligence processing, validation and dissemination.</w:t>
            </w:r>
          </w:p>
          <w:p w:rsidR="00CB09CF" w:rsidRPr="00FF4AC5" w:rsidRDefault="0020003A"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Familiarity querying and interrogating databases</w:t>
            </w:r>
          </w:p>
          <w:p w:rsidR="0020003A" w:rsidRPr="00FF4AC5" w:rsidRDefault="0020003A" w:rsidP="002543BF">
            <w:pPr>
              <w:pStyle w:val="ListParagraph"/>
              <w:numPr>
                <w:ilvl w:val="0"/>
                <w:numId w:val="30"/>
              </w:numPr>
              <w:ind w:right="124"/>
              <w:rPr>
                <w:rFonts w:ascii="Tahoma" w:hAnsi="Tahoma" w:cs="Tahoma"/>
                <w:color w:val="002060"/>
                <w:sz w:val="22"/>
                <w:szCs w:val="22"/>
              </w:rPr>
            </w:pPr>
            <w:r w:rsidRPr="00FF4AC5">
              <w:rPr>
                <w:rFonts w:ascii="Tahoma" w:hAnsi="Tahoma" w:cs="Tahoma"/>
                <w:color w:val="002060"/>
                <w:sz w:val="22"/>
                <w:szCs w:val="22"/>
              </w:rPr>
              <w:t>Experience of reporting tools (e.g. business objects)</w:t>
            </w:r>
          </w:p>
          <w:p w:rsidR="0020003A" w:rsidRPr="00FF4AC5" w:rsidRDefault="0020003A" w:rsidP="00EA78D9">
            <w:pPr>
              <w:pStyle w:val="ListParagraph"/>
              <w:numPr>
                <w:ilvl w:val="0"/>
                <w:numId w:val="30"/>
              </w:numPr>
              <w:ind w:right="124"/>
              <w:jc w:val="both"/>
              <w:rPr>
                <w:rFonts w:ascii="Tahoma" w:hAnsi="Tahoma" w:cs="Tahoma"/>
                <w:color w:val="002060"/>
                <w:sz w:val="22"/>
                <w:szCs w:val="22"/>
              </w:rPr>
            </w:pPr>
            <w:r w:rsidRPr="00FF4AC5">
              <w:rPr>
                <w:rFonts w:ascii="Tahoma" w:hAnsi="Tahoma" w:cs="Tahoma"/>
                <w:color w:val="002060"/>
                <w:sz w:val="22"/>
                <w:szCs w:val="22"/>
              </w:rPr>
              <w:t>Accredited to IPP evidence level</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223BD0" w:rsidRPr="00C36B17" w:rsidTr="00085EA7">
        <w:trPr>
          <w:trHeight w:val="235"/>
        </w:trPr>
        <w:tc>
          <w:tcPr>
            <w:tcW w:w="9016" w:type="dxa"/>
            <w:gridSpan w:val="5"/>
          </w:tcPr>
          <w:p w:rsidR="00223BD0" w:rsidRPr="00C36B17" w:rsidRDefault="00223BD0" w:rsidP="00223BD0">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r>
      <w:tr w:rsidR="00223BD0" w:rsidRPr="00C36B17" w:rsidTr="007B78EF">
        <w:trPr>
          <w:trHeight w:val="1117"/>
        </w:trPr>
        <w:tc>
          <w:tcPr>
            <w:tcW w:w="9016" w:type="dxa"/>
            <w:gridSpan w:val="5"/>
          </w:tcPr>
          <w:p w:rsidR="00223BD0"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Ability to research and assimilate large volumes of data and prepare and produce complex research-based reports.</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Good communication skills with the ability to listen to others and communicate research in order to ensure understanding.</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Skilled in the use of IT packages, systems and/or databases to fulfil role requirements.</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Ability to interpret and apply guidance to a specific activity.</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Good team working skills demonstrating awareness of individual differences and providing support as required.</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Able to proactively develop effective working relationships with colleagues, partners and other stakeholders.</w:t>
            </w:r>
          </w:p>
          <w:p w:rsidR="009F2A38" w:rsidRPr="00FF4AC5" w:rsidRDefault="009F2A38"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Ability to research and collate a variety of information presenting it in a variety of formats to aid understanding.</w:t>
            </w:r>
          </w:p>
          <w:p w:rsidR="009F2A38" w:rsidRPr="00FF4AC5" w:rsidRDefault="006A60F7"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Good</w:t>
            </w:r>
            <w:r w:rsidR="009F2A38" w:rsidRPr="00FF4AC5">
              <w:rPr>
                <w:rFonts w:ascii="Tahoma" w:eastAsia="Times New Roman" w:hAnsi="Tahoma" w:cs="Tahoma"/>
                <w:bCs/>
                <w:spacing w:val="-2"/>
                <w:kern w:val="24"/>
                <w:sz w:val="22"/>
                <w:szCs w:val="22"/>
              </w:rPr>
              <w:t xml:space="preserve"> problem solving skills.</w:t>
            </w:r>
          </w:p>
          <w:p w:rsidR="009F2A38" w:rsidRPr="00FF4AC5" w:rsidRDefault="00BB5027" w:rsidP="009F2A38">
            <w:pPr>
              <w:pStyle w:val="ListParagraph"/>
              <w:numPr>
                <w:ilvl w:val="0"/>
                <w:numId w:val="36"/>
              </w:numPr>
              <w:tabs>
                <w:tab w:val="left" w:pos="3572"/>
              </w:tabs>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Demonstrate excellent data handling skills being able to apply complex business rules and definitions to successfully fulfil statutory reporting requirements.</w:t>
            </w:r>
          </w:p>
          <w:p w:rsidR="00BB5027" w:rsidRPr="009F2A38" w:rsidRDefault="00BB5027" w:rsidP="009F2A38">
            <w:pPr>
              <w:pStyle w:val="ListParagraph"/>
              <w:numPr>
                <w:ilvl w:val="0"/>
                <w:numId w:val="36"/>
              </w:num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sz w:val="22"/>
                <w:szCs w:val="22"/>
              </w:rPr>
              <w:t>Able to work to deadlines and delivering results through effective planning and organising of work demonstrating the ability to prioritise own time and workload, working methodically and accurately under pressure with minimal supervision.</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Mngrs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Mngrs</w:t>
            </w:r>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Senior Mngrs</w:t>
            </w: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FB341C" w:rsidRDefault="00FB341C" w:rsidP="00FB341C">
            <w:pPr>
              <w:pStyle w:val="Default"/>
              <w:rPr>
                <w:rFonts w:cstheme="minorBidi"/>
                <w:color w:val="auto"/>
              </w:rPr>
            </w:pPr>
          </w:p>
          <w:p w:rsidR="002E5ACC" w:rsidRPr="00FF4AC5" w:rsidRDefault="002E5ACC" w:rsidP="002E5ACC">
            <w:pPr>
              <w:pStyle w:val="Default"/>
              <w:numPr>
                <w:ilvl w:val="0"/>
                <w:numId w:val="37"/>
              </w:numPr>
              <w:rPr>
                <w:rFonts w:ascii="Tahoma" w:hAnsi="Tahoma" w:cs="Tahoma"/>
                <w:color w:val="000000" w:themeColor="text1"/>
                <w:sz w:val="22"/>
                <w:szCs w:val="22"/>
              </w:rPr>
            </w:pPr>
            <w:r w:rsidRPr="00FF4AC5">
              <w:rPr>
                <w:rFonts w:ascii="Tahoma" w:hAnsi="Tahoma" w:cs="Tahoma"/>
                <w:color w:val="000000" w:themeColor="text1"/>
                <w:sz w:val="22"/>
                <w:szCs w:val="22"/>
              </w:rPr>
              <w:t xml:space="preserve">Develop awareness of individual leadership style and values.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Identify and develop new data sources.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Identify and develop new methods of research.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Identify and develop new methods of reporting research and effectively disseminating your intelligence product.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Stay up-to-date and/or actively contribute, within the confines of good operational practice and with data and security in mind, to research developments and general intelligence advancements e.g. APP updates, POLKA IPP Community, Intelligence Community, Researcher Community.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Stay up to date with new approaches to evidence-based policing and apply to your research.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Stay up-to-date with changing legislation (including current guidance on disclosure) and current national policing priorities.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Evaluate the impact of the IOPC (Independent Office for Police Conduct) Learning the Lessons reports relating to intelligence.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Develop knowledge of other roles</w:t>
            </w:r>
            <w:r w:rsidRPr="00FF4AC5">
              <w:rPr>
                <w:rFonts w:ascii="Tahoma" w:hAnsi="Tahoma" w:cs="Tahoma"/>
                <w:color w:val="FF0000"/>
                <w:sz w:val="22"/>
                <w:szCs w:val="22"/>
              </w:rPr>
              <w:t xml:space="preserve"> </w:t>
            </w:r>
            <w:r w:rsidRPr="00FF4AC5">
              <w:rPr>
                <w:rFonts w:ascii="Tahoma" w:hAnsi="Tahoma" w:cs="Tahoma"/>
                <w:sz w:val="22"/>
                <w:szCs w:val="22"/>
              </w:rPr>
              <w:t xml:space="preserve">e.g. work alongside intelligence officers to further operational knowledge of each other’s roles. </w:t>
            </w:r>
          </w:p>
          <w:p w:rsidR="00FB341C" w:rsidRPr="00FF4AC5" w:rsidRDefault="00FB341C" w:rsidP="002E5ACC">
            <w:pPr>
              <w:pStyle w:val="Default"/>
              <w:numPr>
                <w:ilvl w:val="0"/>
                <w:numId w:val="37"/>
              </w:numPr>
              <w:rPr>
                <w:rFonts w:ascii="Tahoma" w:hAnsi="Tahoma" w:cs="Tahoma"/>
                <w:sz w:val="22"/>
                <w:szCs w:val="22"/>
              </w:rPr>
            </w:pPr>
            <w:r w:rsidRPr="00FF4AC5">
              <w:rPr>
                <w:rFonts w:ascii="Tahoma" w:hAnsi="Tahoma" w:cs="Tahoma"/>
                <w:sz w:val="22"/>
                <w:szCs w:val="22"/>
              </w:rPr>
              <w:t xml:space="preserve">Network </w:t>
            </w:r>
            <w:r w:rsidRPr="00FF4AC5">
              <w:rPr>
                <w:rFonts w:ascii="Tahoma" w:hAnsi="Tahoma" w:cs="Tahoma"/>
                <w:color w:val="auto"/>
                <w:sz w:val="22"/>
                <w:szCs w:val="22"/>
              </w:rPr>
              <w:t xml:space="preserve">with </w:t>
            </w:r>
            <w:r w:rsidR="00F35F4D" w:rsidRPr="00FF4AC5">
              <w:rPr>
                <w:rFonts w:ascii="Tahoma" w:hAnsi="Tahoma" w:cs="Tahoma"/>
                <w:color w:val="auto"/>
                <w:sz w:val="22"/>
                <w:szCs w:val="22"/>
              </w:rPr>
              <w:t xml:space="preserve">KH Users and </w:t>
            </w:r>
            <w:r w:rsidRPr="00FF4AC5">
              <w:rPr>
                <w:rFonts w:ascii="Tahoma" w:hAnsi="Tahoma" w:cs="Tahoma"/>
                <w:color w:val="auto"/>
                <w:sz w:val="22"/>
                <w:szCs w:val="22"/>
              </w:rPr>
              <w:t xml:space="preserve">partners </w:t>
            </w:r>
            <w:r w:rsidRPr="00FF4AC5">
              <w:rPr>
                <w:rFonts w:ascii="Tahoma" w:hAnsi="Tahoma" w:cs="Tahoma"/>
                <w:sz w:val="22"/>
                <w:szCs w:val="22"/>
              </w:rPr>
              <w:t xml:space="preserve">in external organisations in order to encourage better cross-sector working practices e.g. academic institutions and emerging technology companies. </w:t>
            </w:r>
          </w:p>
          <w:p w:rsidR="000B34F2" w:rsidRPr="00FB341C" w:rsidRDefault="00FB341C" w:rsidP="002E5ACC">
            <w:pPr>
              <w:pStyle w:val="Default"/>
              <w:numPr>
                <w:ilvl w:val="0"/>
                <w:numId w:val="37"/>
              </w:numPr>
              <w:rPr>
                <w:rFonts w:ascii="Tahoma" w:hAnsi="Tahoma" w:cs="Tahoma"/>
              </w:rPr>
            </w:pPr>
            <w:r w:rsidRPr="00FF4AC5">
              <w:rPr>
                <w:rFonts w:ascii="Tahoma" w:hAnsi="Tahoma" w:cs="Tahoma"/>
                <w:sz w:val="22"/>
                <w:szCs w:val="22"/>
              </w:rPr>
              <w:t>Coach and/or mentor less experienced colleagues</w:t>
            </w:r>
            <w:r w:rsidRPr="00FB341C">
              <w:rPr>
                <w:rFonts w:ascii="Tahoma" w:hAnsi="Tahoma" w:cs="Tahoma"/>
              </w:rPr>
              <w:t xml:space="preserve">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FB341C" w:rsidRPr="00750AFE" w:rsidRDefault="00FB341C" w:rsidP="00FB341C">
            <w:pPr>
              <w:pStyle w:val="Default"/>
              <w:rPr>
                <w:rFonts w:ascii="Tahoma" w:hAnsi="Tahoma" w:cs="Tahoma"/>
                <w:sz w:val="22"/>
                <w:szCs w:val="22"/>
              </w:rPr>
            </w:pPr>
            <w:r w:rsidRPr="00750AFE">
              <w:rPr>
                <w:rFonts w:ascii="Tahoma" w:hAnsi="Tahoma" w:cs="Tahoma"/>
                <w:b/>
                <w:bCs/>
                <w:sz w:val="22"/>
                <w:szCs w:val="22"/>
              </w:rPr>
              <w:t xml:space="preserve">IPP Accreditation and Registration </w:t>
            </w:r>
          </w:p>
          <w:p w:rsidR="000A2411" w:rsidRPr="00FF4AC5" w:rsidRDefault="00FB341C" w:rsidP="00FB341C">
            <w:pPr>
              <w:pStyle w:val="ListParagraph"/>
              <w:numPr>
                <w:ilvl w:val="0"/>
                <w:numId w:val="30"/>
              </w:numPr>
              <w:rPr>
                <w:rFonts w:ascii="Tahoma" w:eastAsia="Times New Roman" w:hAnsi="Tahoma" w:cs="Tahoma"/>
                <w:bCs/>
                <w:color w:val="000000" w:themeColor="text1"/>
                <w:spacing w:val="-2"/>
                <w:kern w:val="24"/>
                <w:sz w:val="22"/>
                <w:szCs w:val="22"/>
              </w:rPr>
            </w:pPr>
            <w:r w:rsidRPr="00FF4AC5">
              <w:rPr>
                <w:rFonts w:ascii="Tahoma" w:hAnsi="Tahoma" w:cs="Tahoma"/>
                <w:sz w:val="22"/>
                <w:szCs w:val="22"/>
              </w:rPr>
              <w:t>Assessed competence against the relevant professional standards for this function is required to achieve IPP accreditation and registration. Maintenance of this accreditation requires the demonstration of continued competence against professional standards, as well as evidence of CPD, in line with the College’s Model.</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FF4AC5" w:rsidRDefault="00685131"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Own car for business use</w:t>
            </w:r>
          </w:p>
        </w:tc>
        <w:tc>
          <w:tcPr>
            <w:tcW w:w="5320" w:type="dxa"/>
            <w:gridSpan w:val="5"/>
            <w:vAlign w:val="center"/>
          </w:tcPr>
          <w:p w:rsidR="00685131" w:rsidRPr="00FF4AC5" w:rsidRDefault="00AF51B4"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Yes – full driving licence</w:t>
            </w:r>
          </w:p>
        </w:tc>
      </w:tr>
      <w:tr w:rsidR="00685131" w:rsidRPr="00C36B17" w:rsidTr="00E74046">
        <w:trPr>
          <w:trHeight w:val="333"/>
        </w:trPr>
        <w:tc>
          <w:tcPr>
            <w:tcW w:w="3681" w:type="dxa"/>
            <w:vAlign w:val="center"/>
          </w:tcPr>
          <w:p w:rsidR="00685131" w:rsidRPr="00FF4AC5" w:rsidRDefault="00685131"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Higher level vetting required</w:t>
            </w:r>
          </w:p>
        </w:tc>
        <w:tc>
          <w:tcPr>
            <w:tcW w:w="5320" w:type="dxa"/>
            <w:gridSpan w:val="5"/>
            <w:vAlign w:val="center"/>
          </w:tcPr>
          <w:p w:rsidR="00685131" w:rsidRPr="00FF4AC5" w:rsidRDefault="00AF51B4" w:rsidP="00685131">
            <w:pPr>
              <w:rPr>
                <w:rFonts w:ascii="Tahoma" w:eastAsia="Times New Roman" w:hAnsi="Tahoma" w:cs="Tahoma"/>
                <w:bCs/>
                <w:color w:val="000000" w:themeColor="text1"/>
                <w:spacing w:val="-2"/>
                <w:kern w:val="24"/>
              </w:rPr>
            </w:pPr>
            <w:r w:rsidRPr="00FF4AC5">
              <w:rPr>
                <w:rFonts w:ascii="Tahoma" w:eastAsia="Times New Roman" w:hAnsi="Tahoma" w:cs="Tahoma"/>
                <w:bCs/>
                <w:spacing w:val="-2"/>
                <w:kern w:val="24"/>
              </w:rPr>
              <w:t>Yes – enhanced level</w:t>
            </w:r>
          </w:p>
        </w:tc>
      </w:tr>
      <w:tr w:rsidR="00685131" w:rsidRPr="00C36B17" w:rsidTr="00E74046">
        <w:trPr>
          <w:trHeight w:val="333"/>
        </w:trPr>
        <w:tc>
          <w:tcPr>
            <w:tcW w:w="3681" w:type="dxa"/>
            <w:vAlign w:val="center"/>
          </w:tcPr>
          <w:p w:rsidR="00685131" w:rsidRPr="00FF4AC5" w:rsidRDefault="00685131"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Requirement to wear Uniform</w:t>
            </w:r>
          </w:p>
        </w:tc>
        <w:tc>
          <w:tcPr>
            <w:tcW w:w="5320" w:type="dxa"/>
            <w:gridSpan w:val="5"/>
            <w:vAlign w:val="center"/>
          </w:tcPr>
          <w:p w:rsidR="00685131" w:rsidRPr="00FF4AC5" w:rsidRDefault="00AF51B4"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No – force dress code policy</w:t>
            </w:r>
          </w:p>
        </w:tc>
      </w:tr>
      <w:tr w:rsidR="00685131" w:rsidRPr="00C36B17" w:rsidTr="00E74046">
        <w:trPr>
          <w:trHeight w:val="333"/>
        </w:trPr>
        <w:tc>
          <w:tcPr>
            <w:tcW w:w="3681" w:type="dxa"/>
            <w:vAlign w:val="center"/>
          </w:tcPr>
          <w:p w:rsidR="00685131" w:rsidRPr="00FF4AC5" w:rsidRDefault="00685131"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Requirement for post entry training</w:t>
            </w:r>
          </w:p>
        </w:tc>
        <w:tc>
          <w:tcPr>
            <w:tcW w:w="5320" w:type="dxa"/>
            <w:gridSpan w:val="5"/>
            <w:vAlign w:val="center"/>
          </w:tcPr>
          <w:p w:rsidR="00685131" w:rsidRPr="00FF4AC5" w:rsidRDefault="00AF51B4"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Yes</w:t>
            </w:r>
          </w:p>
        </w:tc>
      </w:tr>
      <w:tr w:rsidR="00C36B17" w:rsidRPr="00C36B17" w:rsidTr="00E74046">
        <w:trPr>
          <w:trHeight w:val="333"/>
        </w:trPr>
        <w:tc>
          <w:tcPr>
            <w:tcW w:w="3681" w:type="dxa"/>
            <w:vAlign w:val="center"/>
          </w:tcPr>
          <w:p w:rsidR="00C36B17" w:rsidRPr="00FF4AC5" w:rsidRDefault="00C36B17"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Fixed Hours</w:t>
            </w:r>
          </w:p>
        </w:tc>
        <w:tc>
          <w:tcPr>
            <w:tcW w:w="5320" w:type="dxa"/>
            <w:gridSpan w:val="5"/>
            <w:vAlign w:val="center"/>
          </w:tcPr>
          <w:p w:rsidR="00C36B17" w:rsidRPr="00FF4AC5" w:rsidRDefault="00EF5973" w:rsidP="00C8592F">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Yes </w:t>
            </w:r>
            <w:r w:rsidR="00E86E9E" w:rsidRPr="00FF4AC5">
              <w:rPr>
                <w:rFonts w:ascii="Tahoma" w:eastAsia="Times New Roman" w:hAnsi="Tahoma" w:cs="Tahoma"/>
                <w:bCs/>
                <w:color w:val="000000" w:themeColor="text1"/>
                <w:spacing w:val="-2"/>
                <w:kern w:val="24"/>
              </w:rPr>
              <w:t xml:space="preserve"> </w:t>
            </w:r>
          </w:p>
        </w:tc>
      </w:tr>
      <w:tr w:rsidR="00685131" w:rsidRPr="00C36B17" w:rsidTr="00E74046">
        <w:trPr>
          <w:trHeight w:val="333"/>
        </w:trPr>
        <w:tc>
          <w:tcPr>
            <w:tcW w:w="3681" w:type="dxa"/>
            <w:vAlign w:val="center"/>
          </w:tcPr>
          <w:p w:rsidR="00685131" w:rsidRPr="00FF4AC5" w:rsidRDefault="005C0EE9"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Weekend working expected</w:t>
            </w:r>
          </w:p>
        </w:tc>
        <w:tc>
          <w:tcPr>
            <w:tcW w:w="5320" w:type="dxa"/>
            <w:gridSpan w:val="5"/>
            <w:vAlign w:val="center"/>
          </w:tcPr>
          <w:p w:rsidR="00685131" w:rsidRPr="00FF4AC5" w:rsidRDefault="001A25F3" w:rsidP="00C8592F">
            <w:pPr>
              <w:rPr>
                <w:rFonts w:ascii="Tahoma" w:eastAsia="Times New Roman" w:hAnsi="Tahoma" w:cs="Tahoma"/>
                <w:bCs/>
                <w:color w:val="000000" w:themeColor="text1"/>
                <w:spacing w:val="-2"/>
                <w:kern w:val="24"/>
              </w:rPr>
            </w:pPr>
            <w:r w:rsidRPr="00FF4AC5">
              <w:rPr>
                <w:rFonts w:ascii="Tahoma" w:eastAsia="Times New Roman" w:hAnsi="Tahoma" w:cs="Tahoma"/>
                <w:bCs/>
                <w:spacing w:val="-2"/>
                <w:kern w:val="24"/>
              </w:rPr>
              <w:t xml:space="preserve">Yes </w:t>
            </w:r>
          </w:p>
        </w:tc>
      </w:tr>
      <w:tr w:rsidR="00685131" w:rsidRPr="00C36B17" w:rsidTr="00E74046">
        <w:trPr>
          <w:trHeight w:val="333"/>
        </w:trPr>
        <w:tc>
          <w:tcPr>
            <w:tcW w:w="3681" w:type="dxa"/>
            <w:vAlign w:val="center"/>
          </w:tcPr>
          <w:p w:rsidR="00685131" w:rsidRPr="00FF4AC5" w:rsidRDefault="005C0EE9" w:rsidP="005C0EE9">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 xml:space="preserve">Shift allowance </w:t>
            </w:r>
          </w:p>
        </w:tc>
        <w:tc>
          <w:tcPr>
            <w:tcW w:w="5320" w:type="dxa"/>
            <w:gridSpan w:val="5"/>
            <w:vAlign w:val="center"/>
          </w:tcPr>
          <w:p w:rsidR="00685131" w:rsidRPr="00FF4AC5" w:rsidRDefault="00FA5504"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D160AA" w:rsidRPr="00C36B17" w:rsidTr="00E74046">
        <w:trPr>
          <w:trHeight w:val="333"/>
        </w:trPr>
        <w:tc>
          <w:tcPr>
            <w:tcW w:w="3681" w:type="dxa"/>
            <w:vAlign w:val="center"/>
          </w:tcPr>
          <w:p w:rsidR="00D160AA" w:rsidRPr="00FF4AC5" w:rsidRDefault="00D160AA"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Knowledge Hub Units</w:t>
            </w:r>
          </w:p>
        </w:tc>
        <w:tc>
          <w:tcPr>
            <w:tcW w:w="5320" w:type="dxa"/>
            <w:gridSpan w:val="5"/>
            <w:vAlign w:val="center"/>
          </w:tcPr>
          <w:p w:rsidR="00D160AA" w:rsidRPr="00FF4AC5" w:rsidRDefault="00D160AA" w:rsidP="00D160AA">
            <w:pPr>
              <w:rPr>
                <w:rFonts w:ascii="Tahoma" w:hAnsi="Tahoma" w:cs="Tahoma"/>
              </w:rPr>
            </w:pPr>
          </w:p>
          <w:p w:rsidR="00D160AA" w:rsidRPr="00FF4AC5" w:rsidRDefault="00EF5973" w:rsidP="00D160AA">
            <w:pPr>
              <w:rPr>
                <w:rFonts w:ascii="Tahoma" w:hAnsi="Tahoma" w:cs="Tahoma"/>
              </w:rPr>
            </w:pPr>
            <w:r>
              <w:rPr>
                <w:rFonts w:ascii="Tahoma" w:hAnsi="Tahoma" w:cs="Tahoma"/>
              </w:rPr>
              <w:t>I15/7</w:t>
            </w:r>
            <w:r w:rsidR="00D160AA" w:rsidRPr="00FF4AC5">
              <w:rPr>
                <w:rFonts w:ascii="Tahoma" w:hAnsi="Tahoma" w:cs="Tahoma"/>
              </w:rPr>
              <w:t xml:space="preserve"> – Shift worker –  7 days  - 7 am to 10pm </w:t>
            </w:r>
          </w:p>
          <w:p w:rsidR="00D160AA" w:rsidRPr="00FF4AC5" w:rsidRDefault="00D160AA" w:rsidP="00C8592F">
            <w:pPr>
              <w:rPr>
                <w:rFonts w:ascii="Tahoma" w:hAnsi="Tahoma" w:cs="Tahoma"/>
                <w:color w:val="FF0000"/>
              </w:rPr>
            </w:pPr>
          </w:p>
        </w:tc>
      </w:tr>
      <w:tr w:rsidR="00685131" w:rsidRPr="00C36B17" w:rsidTr="00E74046">
        <w:trPr>
          <w:trHeight w:val="333"/>
        </w:trPr>
        <w:tc>
          <w:tcPr>
            <w:tcW w:w="3681" w:type="dxa"/>
            <w:vAlign w:val="center"/>
          </w:tcPr>
          <w:p w:rsidR="00685131" w:rsidRPr="00FF4AC5" w:rsidRDefault="00685131"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Fixed term or temporary role</w:t>
            </w:r>
          </w:p>
        </w:tc>
        <w:tc>
          <w:tcPr>
            <w:tcW w:w="5320" w:type="dxa"/>
            <w:gridSpan w:val="5"/>
            <w:vAlign w:val="center"/>
          </w:tcPr>
          <w:p w:rsidR="00685131" w:rsidRPr="00FF4AC5" w:rsidRDefault="009F3CB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 14 month Maternity cover</w:t>
            </w:r>
          </w:p>
        </w:tc>
      </w:tr>
      <w:tr w:rsidR="00685131" w:rsidRPr="00C36B17" w:rsidTr="00E74046">
        <w:trPr>
          <w:trHeight w:val="333"/>
        </w:trPr>
        <w:tc>
          <w:tcPr>
            <w:tcW w:w="3681" w:type="dxa"/>
            <w:vAlign w:val="center"/>
          </w:tcPr>
          <w:p w:rsidR="00685131" w:rsidRPr="00FF4AC5" w:rsidRDefault="00E06E7C"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Politically Restricted</w:t>
            </w:r>
          </w:p>
        </w:tc>
        <w:tc>
          <w:tcPr>
            <w:tcW w:w="5320" w:type="dxa"/>
            <w:gridSpan w:val="5"/>
            <w:vAlign w:val="center"/>
          </w:tcPr>
          <w:p w:rsidR="00685131" w:rsidRPr="00FF4AC5" w:rsidRDefault="00AF51B4"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FF4AC5" w:rsidRDefault="00E74046"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lastRenderedPageBreak/>
              <w:t>On call/standby rota</w:t>
            </w:r>
          </w:p>
        </w:tc>
        <w:tc>
          <w:tcPr>
            <w:tcW w:w="5320" w:type="dxa"/>
            <w:gridSpan w:val="5"/>
            <w:vAlign w:val="center"/>
          </w:tcPr>
          <w:p w:rsidR="00685131" w:rsidRPr="00FF4AC5" w:rsidRDefault="00C8592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FF4AC5" w:rsidRDefault="00E74046"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Flexitime Role</w:t>
            </w:r>
          </w:p>
        </w:tc>
        <w:tc>
          <w:tcPr>
            <w:tcW w:w="5320" w:type="dxa"/>
            <w:gridSpan w:val="5"/>
            <w:vAlign w:val="center"/>
          </w:tcPr>
          <w:p w:rsidR="00685131" w:rsidRPr="00FF4AC5" w:rsidRDefault="00C8592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AF51B4" w:rsidRPr="00C36B17" w:rsidTr="00E74046">
        <w:trPr>
          <w:trHeight w:val="333"/>
        </w:trPr>
        <w:tc>
          <w:tcPr>
            <w:tcW w:w="3681" w:type="dxa"/>
            <w:vAlign w:val="center"/>
          </w:tcPr>
          <w:p w:rsidR="00AF51B4" w:rsidRPr="00FF4AC5" w:rsidRDefault="00AF51B4"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Specific Role Related Training</w:t>
            </w:r>
          </w:p>
        </w:tc>
        <w:tc>
          <w:tcPr>
            <w:tcW w:w="5320" w:type="dxa"/>
            <w:gridSpan w:val="5"/>
            <w:vAlign w:val="center"/>
          </w:tcPr>
          <w:p w:rsidR="00AF51B4" w:rsidRPr="00FF4AC5" w:rsidRDefault="00AF51B4" w:rsidP="00AF51B4">
            <w:pPr>
              <w:pStyle w:val="ListParagraph"/>
              <w:numPr>
                <w:ilvl w:val="0"/>
                <w:numId w:val="38"/>
              </w:numPr>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Intelligence foundation course (internal training package)</w:t>
            </w:r>
          </w:p>
          <w:p w:rsidR="00AF51B4" w:rsidRPr="00FF4AC5" w:rsidRDefault="00AF51B4" w:rsidP="00AF51B4">
            <w:pPr>
              <w:pStyle w:val="ListParagraph"/>
              <w:numPr>
                <w:ilvl w:val="0"/>
                <w:numId w:val="38"/>
              </w:numPr>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Systems training</w:t>
            </w:r>
          </w:p>
          <w:p w:rsidR="00AF51B4" w:rsidRPr="00FF4AC5" w:rsidRDefault="00AF51B4" w:rsidP="00AF51B4">
            <w:pPr>
              <w:pStyle w:val="ListParagraph"/>
              <w:numPr>
                <w:ilvl w:val="0"/>
                <w:numId w:val="38"/>
              </w:numPr>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NCALT packages</w:t>
            </w:r>
          </w:p>
          <w:p w:rsidR="00AF51B4" w:rsidRPr="00FF4AC5" w:rsidRDefault="00AF51B4" w:rsidP="00AF51B4">
            <w:pPr>
              <w:pStyle w:val="ListParagraph"/>
              <w:numPr>
                <w:ilvl w:val="0"/>
                <w:numId w:val="38"/>
              </w:numPr>
              <w:rPr>
                <w:rFonts w:ascii="Tahoma" w:eastAsia="Times New Roman" w:hAnsi="Tahoma" w:cs="Tahoma"/>
                <w:bCs/>
                <w:spacing w:val="-2"/>
                <w:kern w:val="24"/>
                <w:sz w:val="22"/>
                <w:szCs w:val="22"/>
              </w:rPr>
            </w:pPr>
            <w:r w:rsidRPr="00FF4AC5">
              <w:rPr>
                <w:rFonts w:ascii="Tahoma" w:eastAsia="Times New Roman" w:hAnsi="Tahoma" w:cs="Tahoma"/>
                <w:bCs/>
                <w:spacing w:val="-2"/>
                <w:kern w:val="24"/>
                <w:sz w:val="22"/>
                <w:szCs w:val="22"/>
              </w:rPr>
              <w:t>MOPI, Information Security, Data Protection Act, GDPR, Freedom of Information</w:t>
            </w:r>
          </w:p>
        </w:tc>
      </w:tr>
      <w:tr w:rsidR="00C41F9C" w:rsidRPr="00C36B17" w:rsidTr="00EF7DD7">
        <w:trPr>
          <w:trHeight w:val="333"/>
        </w:trPr>
        <w:tc>
          <w:tcPr>
            <w:tcW w:w="3681" w:type="dxa"/>
            <w:vAlign w:val="center"/>
          </w:tcPr>
          <w:p w:rsidR="00C41F9C" w:rsidRPr="00FF4AC5" w:rsidRDefault="00C41F9C" w:rsidP="00685131">
            <w:pPr>
              <w:tabs>
                <w:tab w:val="left" w:pos="3572"/>
              </w:tabs>
              <w:rPr>
                <w:rFonts w:ascii="Tahoma" w:eastAsia="Times New Roman" w:hAnsi="Tahoma" w:cs="Tahoma"/>
                <w:bCs/>
                <w:spacing w:val="-2"/>
                <w:kern w:val="24"/>
              </w:rPr>
            </w:pPr>
            <w:r w:rsidRPr="00FF4AC5">
              <w:rPr>
                <w:rFonts w:ascii="Tahoma" w:eastAsia="Times New Roman" w:hAnsi="Tahoma" w:cs="Tahoma"/>
                <w:bCs/>
                <w:spacing w:val="-2"/>
                <w:kern w:val="24"/>
              </w:rPr>
              <w:t>Notice Period</w:t>
            </w:r>
          </w:p>
        </w:tc>
        <w:tc>
          <w:tcPr>
            <w:tcW w:w="921" w:type="dxa"/>
            <w:vAlign w:val="center"/>
          </w:tcPr>
          <w:p w:rsidR="00C41F9C" w:rsidRPr="00FF4AC5" w:rsidRDefault="00C41F9C"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1 week</w:t>
            </w:r>
          </w:p>
        </w:tc>
        <w:tc>
          <w:tcPr>
            <w:tcW w:w="1063" w:type="dxa"/>
            <w:vAlign w:val="center"/>
          </w:tcPr>
          <w:p w:rsidR="00C41F9C" w:rsidRPr="00FF4AC5" w:rsidRDefault="00C41F9C"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28 Days</w:t>
            </w:r>
          </w:p>
        </w:tc>
        <w:tc>
          <w:tcPr>
            <w:tcW w:w="1134" w:type="dxa"/>
            <w:shd w:val="clear" w:color="auto" w:fill="FFFF00"/>
            <w:vAlign w:val="center"/>
          </w:tcPr>
          <w:p w:rsidR="00C41F9C" w:rsidRPr="00FF4AC5" w:rsidRDefault="00C41F9C"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1 month</w:t>
            </w:r>
          </w:p>
        </w:tc>
        <w:tc>
          <w:tcPr>
            <w:tcW w:w="1134" w:type="dxa"/>
            <w:vAlign w:val="center"/>
          </w:tcPr>
          <w:p w:rsidR="00C41F9C" w:rsidRPr="00FF4AC5" w:rsidRDefault="00C41F9C" w:rsidP="00685131">
            <w:pPr>
              <w:rPr>
                <w:rFonts w:ascii="Tahoma" w:eastAsia="Times New Roman" w:hAnsi="Tahoma" w:cs="Tahoma"/>
                <w:bCs/>
                <w:color w:val="000000" w:themeColor="text1"/>
                <w:spacing w:val="-2"/>
                <w:kern w:val="24"/>
              </w:rPr>
            </w:pPr>
            <w:r w:rsidRPr="00FF4AC5">
              <w:rPr>
                <w:rFonts w:ascii="Tahoma" w:eastAsia="Times New Roman" w:hAnsi="Tahoma" w:cs="Tahoma"/>
                <w:bCs/>
                <w:color w:val="000000" w:themeColor="text1"/>
                <w:spacing w:val="-2"/>
                <w:kern w:val="24"/>
              </w:rPr>
              <w:t>3 months</w:t>
            </w:r>
          </w:p>
        </w:tc>
        <w:tc>
          <w:tcPr>
            <w:tcW w:w="1068" w:type="dxa"/>
            <w:vAlign w:val="center"/>
          </w:tcPr>
          <w:p w:rsidR="00C41F9C" w:rsidRPr="00FF4AC5" w:rsidRDefault="00C41F9C" w:rsidP="00685131">
            <w:pPr>
              <w:rPr>
                <w:rFonts w:ascii="Tahoma" w:eastAsia="Times New Roman" w:hAnsi="Tahoma" w:cs="Tahoma"/>
                <w:bCs/>
                <w:color w:val="000000" w:themeColor="text1"/>
                <w:spacing w:val="-2"/>
                <w:kern w:val="24"/>
              </w:rPr>
            </w:pPr>
          </w:p>
        </w:tc>
      </w:tr>
    </w:tbl>
    <w:p w:rsidR="00D93748" w:rsidRPr="00D93748" w:rsidRDefault="00D93748">
      <w:pPr>
        <w:rPr>
          <w:rFonts w:ascii="Tahoma" w:hAnsi="Tahoma" w:cs="Tahoma"/>
          <w:color w:val="FF0000"/>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CD5E31" w:rsidRPr="00C36B17" w:rsidTr="00E01EA1">
        <w:trPr>
          <w:trHeight w:val="205"/>
        </w:trPr>
        <w:tc>
          <w:tcPr>
            <w:tcW w:w="9016" w:type="dxa"/>
            <w:gridSpan w:val="6"/>
            <w:shd w:val="clear" w:color="auto" w:fill="003671"/>
          </w:tcPr>
          <w:p w:rsidR="00CD5E31" w:rsidRPr="00C36B17" w:rsidRDefault="00CD5E31" w:rsidP="00FA35B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CD5E31" w:rsidRPr="00C36B17" w:rsidTr="00E01EA1">
        <w:trPr>
          <w:trHeight w:val="510"/>
        </w:trPr>
        <w:tc>
          <w:tcPr>
            <w:tcW w:w="1486" w:type="dxa"/>
          </w:tcPr>
          <w:p w:rsidR="00CD5E31" w:rsidRPr="00C36B17" w:rsidRDefault="00CD5E31" w:rsidP="00FA35BD">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CD5E31" w:rsidRPr="00C36B17" w:rsidRDefault="00CD5E31" w:rsidP="00FA35BD">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CD5E31" w:rsidRPr="00C36B17" w:rsidTr="00E01EA1">
        <w:trPr>
          <w:trHeight w:val="329"/>
        </w:trPr>
        <w:tc>
          <w:tcPr>
            <w:tcW w:w="1486" w:type="dxa"/>
          </w:tcPr>
          <w:p w:rsidR="00CD5E31" w:rsidRPr="00ED6DC2" w:rsidRDefault="001650EF" w:rsidP="00FA35BD">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CD5E31" w:rsidRPr="00ED6DC2" w:rsidRDefault="00376BFE" w:rsidP="00FA35B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2" w:type="dxa"/>
          </w:tcPr>
          <w:p w:rsidR="00CD5E31" w:rsidRPr="00ED6DC2" w:rsidRDefault="00376BFE" w:rsidP="00FA35BD">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495" w:type="dxa"/>
          </w:tcPr>
          <w:p w:rsidR="00CD5E31" w:rsidRPr="00ED6DC2" w:rsidRDefault="00376BFE" w:rsidP="00FA35B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CD5E31" w:rsidRPr="00ED6DC2" w:rsidRDefault="00376BFE" w:rsidP="00FA35BD">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E01EA1" w:rsidRPr="00ED6DC2" w:rsidRDefault="00C8592F" w:rsidP="00FA35BD">
            <w:pPr>
              <w:jc w:val="center"/>
              <w:rPr>
                <w:rFonts w:ascii="Tahoma" w:eastAsia="Times New Roman" w:hAnsi="Tahoma" w:cs="Tahoma"/>
                <w:bCs/>
                <w:spacing w:val="-2"/>
                <w:kern w:val="24"/>
              </w:rPr>
            </w:pPr>
            <w:r>
              <w:rPr>
                <w:rFonts w:ascii="Tahoma" w:eastAsia="Times New Roman" w:hAnsi="Tahoma" w:cs="Tahoma"/>
                <w:bCs/>
                <w:spacing w:val="-2"/>
                <w:kern w:val="24"/>
              </w:rPr>
              <w:t>1</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B3F" w:rsidRDefault="00824B3F" w:rsidP="000C2E9E">
      <w:pPr>
        <w:spacing w:after="0" w:line="240" w:lineRule="auto"/>
      </w:pPr>
      <w:r>
        <w:separator/>
      </w:r>
    </w:p>
  </w:endnote>
  <w:endnote w:type="continuationSeparator" w:id="0">
    <w:p w:rsidR="00824B3F" w:rsidRDefault="00824B3F"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D562B2" w:rsidRPr="00D562B2">
      <w:rPr>
        <w:b/>
        <w:bCs/>
        <w:noProof/>
      </w:rPr>
      <w:t>5</w:t>
    </w:r>
    <w:r>
      <w:rPr>
        <w:b/>
        <w:bCs/>
        <w:noProof/>
      </w:rPr>
      <w:fldChar w:fldCharType="end"/>
    </w:r>
    <w:r>
      <w:rPr>
        <w:b/>
        <w:bCs/>
      </w:rPr>
      <w:t xml:space="preserve"> </w:t>
    </w:r>
    <w:r>
      <w:t>|</w:t>
    </w:r>
    <w:r>
      <w:rPr>
        <w:b/>
        <w:bCs/>
      </w:rPr>
      <w:t xml:space="preserve"> </w:t>
    </w:r>
    <w:r w:rsidR="00AA3B24">
      <w:t xml:space="preserve">Staffordshire Police Role Profile:  </w:t>
    </w:r>
    <w:r w:rsidR="00EC0EDE" w:rsidRPr="005C0EE9">
      <w:rPr>
        <w:b/>
      </w:rPr>
      <w:t>[ROLE TITLE</w:t>
    </w:r>
    <w:r w:rsidR="005C0EE9" w:rsidRPr="005C0EE9">
      <w:rPr>
        <w:b/>
      </w:rPr>
      <w:t>]</w:t>
    </w:r>
    <w:r w:rsidR="00EC0EDE">
      <w:t xml:space="preserve"> last updated: </w:t>
    </w:r>
    <w:r w:rsidR="00EC0EDE" w:rsidRPr="005C0EE9">
      <w:rPr>
        <w:b/>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B3F" w:rsidRDefault="00824B3F" w:rsidP="000C2E9E">
      <w:pPr>
        <w:spacing w:after="0" w:line="240" w:lineRule="auto"/>
      </w:pPr>
      <w:r>
        <w:separator/>
      </w:r>
    </w:p>
  </w:footnote>
  <w:footnote w:type="continuationSeparator" w:id="0">
    <w:p w:rsidR="00824B3F" w:rsidRDefault="00824B3F"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E1353"/>
    <w:multiLevelType w:val="hybridMultilevel"/>
    <w:tmpl w:val="3920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C2F79"/>
    <w:multiLevelType w:val="hybridMultilevel"/>
    <w:tmpl w:val="009E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EBE7615"/>
    <w:multiLevelType w:val="hybridMultilevel"/>
    <w:tmpl w:val="968E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3"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E2696"/>
    <w:multiLevelType w:val="hybridMultilevel"/>
    <w:tmpl w:val="F3B4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B65352"/>
    <w:multiLevelType w:val="hybridMultilevel"/>
    <w:tmpl w:val="8A6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97625"/>
    <w:multiLevelType w:val="hybridMultilevel"/>
    <w:tmpl w:val="7C10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7"/>
  </w:num>
  <w:num w:numId="4">
    <w:abstractNumId w:val="24"/>
  </w:num>
  <w:num w:numId="5">
    <w:abstractNumId w:val="35"/>
  </w:num>
  <w:num w:numId="6">
    <w:abstractNumId w:val="28"/>
  </w:num>
  <w:num w:numId="7">
    <w:abstractNumId w:val="23"/>
  </w:num>
  <w:num w:numId="8">
    <w:abstractNumId w:val="29"/>
  </w:num>
  <w:num w:numId="9">
    <w:abstractNumId w:val="0"/>
  </w:num>
  <w:num w:numId="10">
    <w:abstractNumId w:val="17"/>
  </w:num>
  <w:num w:numId="11">
    <w:abstractNumId w:val="13"/>
  </w:num>
  <w:num w:numId="12">
    <w:abstractNumId w:val="18"/>
  </w:num>
  <w:num w:numId="13">
    <w:abstractNumId w:val="34"/>
  </w:num>
  <w:num w:numId="14">
    <w:abstractNumId w:val="37"/>
  </w:num>
  <w:num w:numId="15">
    <w:abstractNumId w:val="8"/>
  </w:num>
  <w:num w:numId="16">
    <w:abstractNumId w:val="2"/>
  </w:num>
  <w:num w:numId="17">
    <w:abstractNumId w:val="36"/>
  </w:num>
  <w:num w:numId="18">
    <w:abstractNumId w:val="30"/>
  </w:num>
  <w:num w:numId="19">
    <w:abstractNumId w:val="27"/>
  </w:num>
  <w:num w:numId="20">
    <w:abstractNumId w:val="21"/>
  </w:num>
  <w:num w:numId="21">
    <w:abstractNumId w:val="5"/>
  </w:num>
  <w:num w:numId="22">
    <w:abstractNumId w:val="15"/>
  </w:num>
  <w:num w:numId="23">
    <w:abstractNumId w:val="16"/>
  </w:num>
  <w:num w:numId="24">
    <w:abstractNumId w:val="3"/>
  </w:num>
  <w:num w:numId="25">
    <w:abstractNumId w:val="19"/>
  </w:num>
  <w:num w:numId="26">
    <w:abstractNumId w:val="38"/>
  </w:num>
  <w:num w:numId="27">
    <w:abstractNumId w:val="4"/>
  </w:num>
  <w:num w:numId="28">
    <w:abstractNumId w:val="20"/>
  </w:num>
  <w:num w:numId="29">
    <w:abstractNumId w:val="1"/>
  </w:num>
  <w:num w:numId="30">
    <w:abstractNumId w:val="11"/>
  </w:num>
  <w:num w:numId="31">
    <w:abstractNumId w:val="25"/>
  </w:num>
  <w:num w:numId="32">
    <w:abstractNumId w:val="22"/>
  </w:num>
  <w:num w:numId="33">
    <w:abstractNumId w:val="10"/>
  </w:num>
  <w:num w:numId="34">
    <w:abstractNumId w:val="6"/>
  </w:num>
  <w:num w:numId="35">
    <w:abstractNumId w:val="33"/>
  </w:num>
  <w:num w:numId="36">
    <w:abstractNumId w:val="9"/>
  </w:num>
  <w:num w:numId="37">
    <w:abstractNumId w:val="26"/>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1D21"/>
    <w:rsid w:val="00020BD5"/>
    <w:rsid w:val="00023AFC"/>
    <w:rsid w:val="000324FA"/>
    <w:rsid w:val="00045E5E"/>
    <w:rsid w:val="00046A7B"/>
    <w:rsid w:val="0005020E"/>
    <w:rsid w:val="00061C1C"/>
    <w:rsid w:val="000952B6"/>
    <w:rsid w:val="000A2411"/>
    <w:rsid w:val="000B284D"/>
    <w:rsid w:val="000B34F2"/>
    <w:rsid w:val="000B4889"/>
    <w:rsid w:val="000C2E9E"/>
    <w:rsid w:val="000D1170"/>
    <w:rsid w:val="000D2467"/>
    <w:rsid w:val="000D570C"/>
    <w:rsid w:val="0010658C"/>
    <w:rsid w:val="00114500"/>
    <w:rsid w:val="00121D03"/>
    <w:rsid w:val="00157DA1"/>
    <w:rsid w:val="001650EF"/>
    <w:rsid w:val="00172BD2"/>
    <w:rsid w:val="0017300D"/>
    <w:rsid w:val="00180768"/>
    <w:rsid w:val="0018208B"/>
    <w:rsid w:val="001A25F3"/>
    <w:rsid w:val="001A2D13"/>
    <w:rsid w:val="001A3552"/>
    <w:rsid w:val="001A728D"/>
    <w:rsid w:val="001B5604"/>
    <w:rsid w:val="001E10A3"/>
    <w:rsid w:val="001E3C0B"/>
    <w:rsid w:val="0020003A"/>
    <w:rsid w:val="002162B1"/>
    <w:rsid w:val="00223BD0"/>
    <w:rsid w:val="002477C5"/>
    <w:rsid w:val="002543BF"/>
    <w:rsid w:val="00280D65"/>
    <w:rsid w:val="002A4EAD"/>
    <w:rsid w:val="002C4C8F"/>
    <w:rsid w:val="002C5F35"/>
    <w:rsid w:val="002D4A4C"/>
    <w:rsid w:val="002D59FD"/>
    <w:rsid w:val="002E5ACC"/>
    <w:rsid w:val="00302152"/>
    <w:rsid w:val="003076B4"/>
    <w:rsid w:val="00310C44"/>
    <w:rsid w:val="0034471E"/>
    <w:rsid w:val="003530F6"/>
    <w:rsid w:val="003538D6"/>
    <w:rsid w:val="003742DB"/>
    <w:rsid w:val="00376BFE"/>
    <w:rsid w:val="00385BD1"/>
    <w:rsid w:val="003A04C0"/>
    <w:rsid w:val="003F712C"/>
    <w:rsid w:val="00452025"/>
    <w:rsid w:val="00454570"/>
    <w:rsid w:val="00460F4E"/>
    <w:rsid w:val="00472A76"/>
    <w:rsid w:val="004768F8"/>
    <w:rsid w:val="00481839"/>
    <w:rsid w:val="004C4E9B"/>
    <w:rsid w:val="004D37E6"/>
    <w:rsid w:val="004D695B"/>
    <w:rsid w:val="004E0113"/>
    <w:rsid w:val="004E58E7"/>
    <w:rsid w:val="004F24F8"/>
    <w:rsid w:val="004F5097"/>
    <w:rsid w:val="004F7D0F"/>
    <w:rsid w:val="005040D6"/>
    <w:rsid w:val="0050788A"/>
    <w:rsid w:val="005130BD"/>
    <w:rsid w:val="005132D6"/>
    <w:rsid w:val="005232DC"/>
    <w:rsid w:val="00570BAE"/>
    <w:rsid w:val="00586A0E"/>
    <w:rsid w:val="005A3514"/>
    <w:rsid w:val="005C0EE9"/>
    <w:rsid w:val="005C20BA"/>
    <w:rsid w:val="005E7CE7"/>
    <w:rsid w:val="0060242A"/>
    <w:rsid w:val="00603FC6"/>
    <w:rsid w:val="00604AE6"/>
    <w:rsid w:val="00647DD3"/>
    <w:rsid w:val="006521C4"/>
    <w:rsid w:val="006834B4"/>
    <w:rsid w:val="0068363E"/>
    <w:rsid w:val="00684776"/>
    <w:rsid w:val="00685131"/>
    <w:rsid w:val="0068689F"/>
    <w:rsid w:val="006902F8"/>
    <w:rsid w:val="006A60F7"/>
    <w:rsid w:val="006A6933"/>
    <w:rsid w:val="006B20FC"/>
    <w:rsid w:val="006E4287"/>
    <w:rsid w:val="0070428F"/>
    <w:rsid w:val="00721B02"/>
    <w:rsid w:val="007271A5"/>
    <w:rsid w:val="0074519E"/>
    <w:rsid w:val="0076789E"/>
    <w:rsid w:val="007724EC"/>
    <w:rsid w:val="007971D0"/>
    <w:rsid w:val="007B328D"/>
    <w:rsid w:val="007B4392"/>
    <w:rsid w:val="007C4DFC"/>
    <w:rsid w:val="007C65D3"/>
    <w:rsid w:val="007D2929"/>
    <w:rsid w:val="00816DE9"/>
    <w:rsid w:val="00822EF3"/>
    <w:rsid w:val="00824B3F"/>
    <w:rsid w:val="00834942"/>
    <w:rsid w:val="00844836"/>
    <w:rsid w:val="00863F7E"/>
    <w:rsid w:val="0086646F"/>
    <w:rsid w:val="00870496"/>
    <w:rsid w:val="008742F6"/>
    <w:rsid w:val="0088299A"/>
    <w:rsid w:val="00884179"/>
    <w:rsid w:val="0089177D"/>
    <w:rsid w:val="008B701A"/>
    <w:rsid w:val="008F1B4D"/>
    <w:rsid w:val="00934A0E"/>
    <w:rsid w:val="00946227"/>
    <w:rsid w:val="00966D6F"/>
    <w:rsid w:val="0097454B"/>
    <w:rsid w:val="00986264"/>
    <w:rsid w:val="009A6E91"/>
    <w:rsid w:val="009B061C"/>
    <w:rsid w:val="009B43C4"/>
    <w:rsid w:val="009D2E43"/>
    <w:rsid w:val="009D5C7A"/>
    <w:rsid w:val="009F2A38"/>
    <w:rsid w:val="009F3CB3"/>
    <w:rsid w:val="00A25215"/>
    <w:rsid w:val="00A30A80"/>
    <w:rsid w:val="00A65C19"/>
    <w:rsid w:val="00A76C7A"/>
    <w:rsid w:val="00A867D3"/>
    <w:rsid w:val="00A92209"/>
    <w:rsid w:val="00A9228C"/>
    <w:rsid w:val="00AA3B24"/>
    <w:rsid w:val="00AA3D78"/>
    <w:rsid w:val="00AC4E95"/>
    <w:rsid w:val="00AC6480"/>
    <w:rsid w:val="00AC665D"/>
    <w:rsid w:val="00AF108F"/>
    <w:rsid w:val="00AF37D6"/>
    <w:rsid w:val="00AF51B4"/>
    <w:rsid w:val="00B01D15"/>
    <w:rsid w:val="00B1336A"/>
    <w:rsid w:val="00B15ACF"/>
    <w:rsid w:val="00B267DC"/>
    <w:rsid w:val="00B30A61"/>
    <w:rsid w:val="00B44834"/>
    <w:rsid w:val="00B4687B"/>
    <w:rsid w:val="00B53953"/>
    <w:rsid w:val="00B55CF3"/>
    <w:rsid w:val="00B649C0"/>
    <w:rsid w:val="00BA2276"/>
    <w:rsid w:val="00BA73CF"/>
    <w:rsid w:val="00BB5027"/>
    <w:rsid w:val="00BE1CE3"/>
    <w:rsid w:val="00BF7661"/>
    <w:rsid w:val="00C0360D"/>
    <w:rsid w:val="00C05B35"/>
    <w:rsid w:val="00C25DBF"/>
    <w:rsid w:val="00C36B17"/>
    <w:rsid w:val="00C41F9C"/>
    <w:rsid w:val="00C44821"/>
    <w:rsid w:val="00C45165"/>
    <w:rsid w:val="00C501B5"/>
    <w:rsid w:val="00C74EDF"/>
    <w:rsid w:val="00C8592F"/>
    <w:rsid w:val="00CA7236"/>
    <w:rsid w:val="00CA78B9"/>
    <w:rsid w:val="00CB09CF"/>
    <w:rsid w:val="00CB17B5"/>
    <w:rsid w:val="00CC11AD"/>
    <w:rsid w:val="00CD5E31"/>
    <w:rsid w:val="00CD7CA4"/>
    <w:rsid w:val="00CE1263"/>
    <w:rsid w:val="00CF2220"/>
    <w:rsid w:val="00D016AA"/>
    <w:rsid w:val="00D160AA"/>
    <w:rsid w:val="00D30A91"/>
    <w:rsid w:val="00D562B2"/>
    <w:rsid w:val="00D701A8"/>
    <w:rsid w:val="00D86487"/>
    <w:rsid w:val="00D93748"/>
    <w:rsid w:val="00DB747A"/>
    <w:rsid w:val="00DC3CE8"/>
    <w:rsid w:val="00DE6EBD"/>
    <w:rsid w:val="00DF60C6"/>
    <w:rsid w:val="00DF6ECB"/>
    <w:rsid w:val="00DF798B"/>
    <w:rsid w:val="00E01EA1"/>
    <w:rsid w:val="00E038F4"/>
    <w:rsid w:val="00E06E7C"/>
    <w:rsid w:val="00E0757B"/>
    <w:rsid w:val="00E10852"/>
    <w:rsid w:val="00E12CFF"/>
    <w:rsid w:val="00E145F2"/>
    <w:rsid w:val="00E14C3C"/>
    <w:rsid w:val="00E216F1"/>
    <w:rsid w:val="00E234DD"/>
    <w:rsid w:val="00E30A6D"/>
    <w:rsid w:val="00E33685"/>
    <w:rsid w:val="00E33F36"/>
    <w:rsid w:val="00E47ADF"/>
    <w:rsid w:val="00E47AF3"/>
    <w:rsid w:val="00E52FA5"/>
    <w:rsid w:val="00E60A06"/>
    <w:rsid w:val="00E64E4F"/>
    <w:rsid w:val="00E74046"/>
    <w:rsid w:val="00E86E9E"/>
    <w:rsid w:val="00E93FB6"/>
    <w:rsid w:val="00EA5185"/>
    <w:rsid w:val="00EA7289"/>
    <w:rsid w:val="00EA78D9"/>
    <w:rsid w:val="00EB4C8D"/>
    <w:rsid w:val="00EC0EDE"/>
    <w:rsid w:val="00EC6A58"/>
    <w:rsid w:val="00ED2B2E"/>
    <w:rsid w:val="00ED6DC2"/>
    <w:rsid w:val="00EE14E7"/>
    <w:rsid w:val="00EF0F72"/>
    <w:rsid w:val="00EF2329"/>
    <w:rsid w:val="00EF5973"/>
    <w:rsid w:val="00EF7DD7"/>
    <w:rsid w:val="00F15089"/>
    <w:rsid w:val="00F22E4A"/>
    <w:rsid w:val="00F27A64"/>
    <w:rsid w:val="00F30A89"/>
    <w:rsid w:val="00F34EEE"/>
    <w:rsid w:val="00F35F4D"/>
    <w:rsid w:val="00F370AA"/>
    <w:rsid w:val="00F4126B"/>
    <w:rsid w:val="00F44B95"/>
    <w:rsid w:val="00F450AC"/>
    <w:rsid w:val="00F54B64"/>
    <w:rsid w:val="00F61535"/>
    <w:rsid w:val="00F615D0"/>
    <w:rsid w:val="00F758D7"/>
    <w:rsid w:val="00F824AB"/>
    <w:rsid w:val="00F91733"/>
    <w:rsid w:val="00F97D23"/>
    <w:rsid w:val="00FA5504"/>
    <w:rsid w:val="00FB341C"/>
    <w:rsid w:val="00FB4ADF"/>
    <w:rsid w:val="00FC3996"/>
    <w:rsid w:val="00FC56B3"/>
    <w:rsid w:val="00FD3A6B"/>
    <w:rsid w:val="00FF4A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070B1"/>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2D2A-F27F-485A-9852-E2FE59E6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Bates</dc:creator>
  <cp:keywords/>
  <dc:description/>
  <cp:lastModifiedBy>Judith Simpson</cp:lastModifiedBy>
  <cp:revision>2</cp:revision>
  <dcterms:created xsi:type="dcterms:W3CDTF">2023-04-28T12:47:00Z</dcterms:created>
  <dcterms:modified xsi:type="dcterms:W3CDTF">2023-04-28T12:47:00Z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2023-04-23T15:12:24Z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5d43e6e8-1c10-456c-8b12-fb304c51181d</vt:lpwstr>
  </property>
  <property fmtid="{D5CDD505-2E9C-101B-9397-08002B2CF9AE}" pid="8" name="MSIP_Label_c1bd297d-c19e-48a7-882e-4507daab7346_ContentBits">
    <vt:lpwstr>0</vt:lpwstr>
  </property>
</Properties>
</file>