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3B7827" w:rsidP="0038221A">
            <w:pPr>
              <w:rPr>
                <w:rFonts w:ascii="Tahoma" w:hAnsi="Tahoma" w:cs="Tahoma"/>
                <w:b/>
                <w:color w:val="003671"/>
                <w:sz w:val="32"/>
              </w:rPr>
            </w:pPr>
            <w:r>
              <w:rPr>
                <w:rFonts w:ascii="Tahoma" w:hAnsi="Tahoma" w:cs="Tahoma"/>
                <w:b/>
                <w:color w:val="003671"/>
                <w:sz w:val="32"/>
              </w:rPr>
              <w:t>Service D</w:t>
            </w:r>
            <w:r w:rsidR="00D65870">
              <w:rPr>
                <w:rFonts w:ascii="Tahoma" w:hAnsi="Tahoma" w:cs="Tahoma"/>
                <w:b/>
                <w:color w:val="003671"/>
                <w:sz w:val="32"/>
              </w:rPr>
              <w:t xml:space="preserve">esk </w:t>
            </w:r>
            <w:r w:rsidR="003B0751">
              <w:rPr>
                <w:rFonts w:ascii="Tahoma" w:hAnsi="Tahoma" w:cs="Tahoma"/>
                <w:b/>
                <w:color w:val="003671"/>
                <w:sz w:val="32"/>
              </w:rPr>
              <w:t>Agent</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3B0751" w:rsidP="00DC3CE8">
            <w:pPr>
              <w:rPr>
                <w:rFonts w:ascii="Tahoma" w:hAnsi="Tahoma" w:cs="Tahoma"/>
                <w:color w:val="1F3864" w:themeColor="accent5" w:themeShade="80"/>
              </w:rPr>
            </w:pPr>
            <w:r>
              <w:rPr>
                <w:rFonts w:ascii="Tahoma" w:hAnsi="Tahoma" w:cs="Tahoma"/>
                <w:color w:val="1F3864" w:themeColor="accent5" w:themeShade="80"/>
              </w:rPr>
              <w: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3B7827" w:rsidP="00DC3CE8">
            <w:pPr>
              <w:rPr>
                <w:rFonts w:ascii="Tahoma" w:hAnsi="Tahoma" w:cs="Tahoma"/>
                <w:color w:val="1F3864" w:themeColor="accent5" w:themeShade="80"/>
              </w:rPr>
            </w:pPr>
            <w:r>
              <w:rPr>
                <w:rFonts w:ascii="Tahoma" w:hAnsi="Tahoma" w:cs="Tahoma"/>
                <w:color w:val="1F3864" w:themeColor="accent5" w:themeShade="80"/>
              </w:rPr>
              <w:t>Enabling Services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706971" w:rsidP="0038221A">
            <w:pPr>
              <w:rPr>
                <w:rFonts w:ascii="Tahoma" w:hAnsi="Tahoma" w:cs="Tahoma"/>
                <w:color w:val="1F3864" w:themeColor="accent5" w:themeShade="80"/>
              </w:rPr>
            </w:pPr>
            <w:r>
              <w:rPr>
                <w:rFonts w:ascii="Tahoma" w:hAnsi="Tahoma" w:cs="Tahoma"/>
                <w:color w:val="1F3864" w:themeColor="accent5" w:themeShade="80"/>
              </w:rPr>
              <w:t xml:space="preserve">Lead </w:t>
            </w:r>
            <w:r w:rsidR="003B7827">
              <w:rPr>
                <w:rFonts w:ascii="Tahoma" w:hAnsi="Tahoma" w:cs="Tahoma"/>
                <w:color w:val="1F3864" w:themeColor="accent5" w:themeShade="80"/>
              </w:rPr>
              <w:t>Service D</w:t>
            </w:r>
            <w:r>
              <w:rPr>
                <w:rFonts w:ascii="Tahoma" w:hAnsi="Tahoma" w:cs="Tahoma"/>
                <w:color w:val="1F3864" w:themeColor="accent5" w:themeShade="80"/>
              </w:rPr>
              <w:t>esk Technician</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8E3ECA" w:rsidRPr="00C36B17" w:rsidRDefault="00706971" w:rsidP="00DC3CE8">
            <w:pPr>
              <w:rPr>
                <w:rFonts w:ascii="Tahoma" w:hAnsi="Tahoma" w:cs="Tahoma"/>
                <w:color w:val="1F3864" w:themeColor="accent5" w:themeShade="80"/>
              </w:rPr>
            </w:pPr>
            <w:r>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B271CA" w:rsidRPr="00B271CA" w:rsidRDefault="00B271CA" w:rsidP="00B271CA">
            <w:pPr>
              <w:spacing w:after="200" w:line="276" w:lineRule="auto"/>
              <w:rPr>
                <w:rFonts w:ascii="Tahoma" w:eastAsia="Times New Roman" w:hAnsi="Tahoma" w:cs="Tahoma"/>
                <w:color w:val="000000" w:themeColor="text1"/>
                <w:spacing w:val="-2"/>
                <w:kern w:val="24"/>
              </w:rPr>
            </w:pPr>
            <w:r w:rsidRPr="00B271CA">
              <w:rPr>
                <w:rFonts w:ascii="Tahoma" w:eastAsia="Times New Roman" w:hAnsi="Tahoma" w:cs="Tahoma"/>
                <w:color w:val="000000" w:themeColor="text1"/>
                <w:spacing w:val="-2"/>
                <w:kern w:val="24"/>
              </w:rPr>
              <w:t>Technology Services are responsible for transforming and supp</w:t>
            </w:r>
            <w:r>
              <w:rPr>
                <w:rFonts w:ascii="Tahoma" w:eastAsia="Times New Roman" w:hAnsi="Tahoma" w:cs="Tahoma"/>
                <w:color w:val="000000" w:themeColor="text1"/>
                <w:spacing w:val="-2"/>
                <w:kern w:val="24"/>
              </w:rPr>
              <w:t>o</w:t>
            </w:r>
            <w:r w:rsidRPr="00B271CA">
              <w:rPr>
                <w:rFonts w:ascii="Tahoma" w:eastAsia="Times New Roman" w:hAnsi="Tahoma" w:cs="Tahoma"/>
                <w:color w:val="000000" w:themeColor="text1"/>
                <w:spacing w:val="-2"/>
                <w:kern w:val="24"/>
              </w:rPr>
              <w:t>rting all of the force's digital technology needs.  The operating structure is split into four core teams:</w:t>
            </w:r>
          </w:p>
          <w:p w:rsidR="00B271CA" w:rsidRPr="00B271CA" w:rsidRDefault="00B271CA" w:rsidP="00B271CA">
            <w:pPr>
              <w:spacing w:after="200" w:line="276" w:lineRule="auto"/>
              <w:rPr>
                <w:rFonts w:ascii="Tahoma" w:eastAsia="Times New Roman" w:hAnsi="Tahoma" w:cs="Tahoma"/>
                <w:color w:val="000000" w:themeColor="text1"/>
                <w:spacing w:val="-2"/>
                <w:kern w:val="24"/>
              </w:rPr>
            </w:pPr>
            <w:r w:rsidRPr="00B271CA">
              <w:rPr>
                <w:rFonts w:ascii="Tahoma" w:eastAsia="Times New Roman" w:hAnsi="Tahoma" w:cs="Tahoma"/>
                <w:color w:val="000000" w:themeColor="text1"/>
                <w:spacing w:val="-2"/>
                <w:kern w:val="24"/>
              </w:rPr>
              <w:t>• Strategy (responsible for identifying and selecting the right technologies for the force)</w:t>
            </w:r>
            <w:r>
              <w:rPr>
                <w:rFonts w:ascii="Tahoma" w:eastAsia="Times New Roman" w:hAnsi="Tahoma" w:cs="Tahoma"/>
                <w:color w:val="000000" w:themeColor="text1"/>
                <w:spacing w:val="-2"/>
                <w:kern w:val="24"/>
              </w:rPr>
              <w:br/>
            </w:r>
            <w:r w:rsidRPr="00B271CA">
              <w:rPr>
                <w:rFonts w:ascii="Tahoma" w:eastAsia="Times New Roman" w:hAnsi="Tahoma" w:cs="Tahoma"/>
                <w:color w:val="000000" w:themeColor="text1"/>
                <w:spacing w:val="-2"/>
                <w:kern w:val="24"/>
              </w:rPr>
              <w:t>• Transformation (responsible for delivering and implementing changes to the</w:t>
            </w:r>
            <w:r>
              <w:rPr>
                <w:rFonts w:ascii="Tahoma" w:eastAsia="Times New Roman" w:hAnsi="Tahoma" w:cs="Tahoma"/>
                <w:color w:val="000000" w:themeColor="text1"/>
                <w:spacing w:val="-2"/>
                <w:kern w:val="24"/>
              </w:rPr>
              <w:t xml:space="preserve"> technologies across the force)</w:t>
            </w:r>
            <w:r>
              <w:rPr>
                <w:rFonts w:ascii="Tahoma" w:eastAsia="Times New Roman" w:hAnsi="Tahoma" w:cs="Tahoma"/>
                <w:color w:val="000000" w:themeColor="text1"/>
                <w:spacing w:val="-2"/>
                <w:kern w:val="24"/>
              </w:rPr>
              <w:br/>
            </w:r>
            <w:r w:rsidRPr="00B271CA">
              <w:rPr>
                <w:rFonts w:ascii="Tahoma" w:eastAsia="Times New Roman" w:hAnsi="Tahoma" w:cs="Tahoma"/>
                <w:color w:val="000000" w:themeColor="text1"/>
                <w:spacing w:val="-2"/>
                <w:kern w:val="24"/>
              </w:rPr>
              <w:t>• Operations (responsible for configuring and supporting the infrastructure and ap</w:t>
            </w:r>
            <w:r>
              <w:rPr>
                <w:rFonts w:ascii="Tahoma" w:eastAsia="Times New Roman" w:hAnsi="Tahoma" w:cs="Tahoma"/>
                <w:color w:val="000000" w:themeColor="text1"/>
                <w:spacing w:val="-2"/>
                <w:kern w:val="24"/>
              </w:rPr>
              <w:t>plications needed by the force)</w:t>
            </w:r>
            <w:r>
              <w:rPr>
                <w:rFonts w:ascii="Tahoma" w:eastAsia="Times New Roman" w:hAnsi="Tahoma" w:cs="Tahoma"/>
                <w:color w:val="000000" w:themeColor="text1"/>
                <w:spacing w:val="-2"/>
                <w:kern w:val="24"/>
              </w:rPr>
              <w:br/>
            </w:r>
            <w:r w:rsidRPr="00B271CA">
              <w:rPr>
                <w:rFonts w:ascii="Tahoma" w:eastAsia="Times New Roman" w:hAnsi="Tahoma" w:cs="Tahoma"/>
                <w:color w:val="000000" w:themeColor="text1"/>
                <w:spacing w:val="-2"/>
                <w:kern w:val="24"/>
              </w:rPr>
              <w:t>• Service (responsible for supporting and servicing all end users of technology across the force)</w:t>
            </w:r>
          </w:p>
          <w:p w:rsidR="008E3ECA" w:rsidRDefault="00B271CA" w:rsidP="008E3ECA">
            <w:pPr>
              <w:spacing w:after="200" w:line="276" w:lineRule="auto"/>
              <w:rPr>
                <w:rFonts w:ascii="Tahoma" w:eastAsia="Times New Roman" w:hAnsi="Tahoma" w:cs="Tahoma"/>
                <w:color w:val="000000" w:themeColor="text1"/>
                <w:spacing w:val="-2"/>
                <w:kern w:val="24"/>
              </w:rPr>
            </w:pPr>
            <w:r w:rsidRPr="00B271CA">
              <w:rPr>
                <w:rFonts w:ascii="Tahoma" w:eastAsia="Times New Roman" w:hAnsi="Tahoma" w:cs="Tahoma"/>
                <w:color w:val="000000" w:themeColor="text1"/>
                <w:spacing w:val="-2"/>
                <w:kern w:val="24"/>
              </w:rPr>
              <w:t xml:space="preserve">The </w:t>
            </w:r>
            <w:r w:rsidR="008E3ECA">
              <w:rPr>
                <w:rFonts w:ascii="Tahoma" w:eastAsia="Times New Roman" w:hAnsi="Tahoma" w:cs="Tahoma"/>
                <w:color w:val="000000" w:themeColor="text1"/>
                <w:spacing w:val="-2"/>
                <w:kern w:val="24"/>
              </w:rPr>
              <w:t xml:space="preserve">Service </w:t>
            </w:r>
            <w:r w:rsidRPr="00B271CA">
              <w:rPr>
                <w:rFonts w:ascii="Tahoma" w:eastAsia="Times New Roman" w:hAnsi="Tahoma" w:cs="Tahoma"/>
                <w:color w:val="000000" w:themeColor="text1"/>
                <w:spacing w:val="-2"/>
                <w:kern w:val="24"/>
              </w:rPr>
              <w:t xml:space="preserve">team are responsible for all of the </w:t>
            </w:r>
            <w:r w:rsidR="008E3ECA">
              <w:rPr>
                <w:rFonts w:ascii="Tahoma" w:eastAsia="Times New Roman" w:hAnsi="Tahoma" w:cs="Tahoma"/>
                <w:color w:val="000000" w:themeColor="text1"/>
                <w:spacing w:val="-2"/>
                <w:kern w:val="24"/>
              </w:rPr>
              <w:t xml:space="preserve">end user support in the </w:t>
            </w:r>
            <w:r w:rsidR="008E3ECA" w:rsidRPr="008E3ECA">
              <w:rPr>
                <w:rFonts w:ascii="Tahoma" w:eastAsia="Times New Roman" w:hAnsi="Tahoma" w:cs="Tahoma"/>
                <w:color w:val="000000" w:themeColor="text1"/>
                <w:spacing w:val="-2"/>
                <w:kern w:val="24"/>
              </w:rPr>
              <w:t xml:space="preserve">‘live’ environment whether it is delivered via internal resources or by external suppliers. </w:t>
            </w:r>
            <w:r w:rsidR="008E3ECA">
              <w:rPr>
                <w:rFonts w:ascii="Tahoma" w:eastAsia="Times New Roman" w:hAnsi="Tahoma" w:cs="Tahoma"/>
                <w:color w:val="000000" w:themeColor="text1"/>
                <w:spacing w:val="-2"/>
                <w:kern w:val="24"/>
              </w:rPr>
              <w:t xml:space="preserve"> </w:t>
            </w:r>
            <w:r w:rsidR="008E3ECA" w:rsidRPr="008E3ECA">
              <w:rPr>
                <w:rFonts w:ascii="Tahoma" w:eastAsia="Times New Roman" w:hAnsi="Tahoma" w:cs="Tahoma"/>
                <w:color w:val="000000" w:themeColor="text1"/>
                <w:spacing w:val="-2"/>
                <w:kern w:val="24"/>
              </w:rPr>
              <w:t>The Service</w:t>
            </w:r>
            <w:r w:rsidR="008E3ECA">
              <w:rPr>
                <w:rFonts w:ascii="Tahoma" w:eastAsia="Times New Roman" w:hAnsi="Tahoma" w:cs="Tahoma"/>
                <w:color w:val="000000" w:themeColor="text1"/>
                <w:spacing w:val="-2"/>
                <w:kern w:val="24"/>
              </w:rPr>
              <w:t xml:space="preserve"> team </w:t>
            </w:r>
            <w:r w:rsidR="008E3ECA" w:rsidRPr="008E3ECA">
              <w:rPr>
                <w:rFonts w:ascii="Tahoma" w:eastAsia="Times New Roman" w:hAnsi="Tahoma" w:cs="Tahoma"/>
                <w:color w:val="000000" w:themeColor="text1"/>
                <w:spacing w:val="-2"/>
                <w:kern w:val="24"/>
              </w:rPr>
              <w:t xml:space="preserve">is </w:t>
            </w:r>
            <w:r w:rsidR="008E3ECA">
              <w:rPr>
                <w:rFonts w:ascii="Tahoma" w:eastAsia="Times New Roman" w:hAnsi="Tahoma" w:cs="Tahoma"/>
                <w:color w:val="000000" w:themeColor="text1"/>
                <w:spacing w:val="-2"/>
                <w:kern w:val="24"/>
              </w:rPr>
              <w:t xml:space="preserve">the </w:t>
            </w:r>
            <w:r w:rsidR="008E3ECA" w:rsidRPr="008E3ECA">
              <w:rPr>
                <w:rFonts w:ascii="Tahoma" w:eastAsia="Times New Roman" w:hAnsi="Tahoma" w:cs="Tahoma"/>
                <w:color w:val="000000" w:themeColor="text1"/>
                <w:spacing w:val="-2"/>
                <w:kern w:val="24"/>
              </w:rPr>
              <w:t>most customer-facing</w:t>
            </w:r>
            <w:r w:rsidR="008E3ECA">
              <w:rPr>
                <w:rFonts w:ascii="Tahoma" w:eastAsia="Times New Roman" w:hAnsi="Tahoma" w:cs="Tahoma"/>
                <w:color w:val="000000" w:themeColor="text1"/>
                <w:spacing w:val="-2"/>
                <w:kern w:val="24"/>
              </w:rPr>
              <w:t xml:space="preserve"> division of the Technology Services team, and key </w:t>
            </w:r>
            <w:r w:rsidR="008E3ECA" w:rsidRPr="008E3ECA">
              <w:rPr>
                <w:rFonts w:ascii="Tahoma" w:eastAsia="Times New Roman" w:hAnsi="Tahoma" w:cs="Tahoma"/>
                <w:color w:val="000000" w:themeColor="text1"/>
                <w:spacing w:val="-2"/>
                <w:kern w:val="24"/>
              </w:rPr>
              <w:t xml:space="preserve">responsibilities </w:t>
            </w:r>
            <w:r w:rsidR="008E3ECA">
              <w:rPr>
                <w:rFonts w:ascii="Tahoma" w:eastAsia="Times New Roman" w:hAnsi="Tahoma" w:cs="Tahoma"/>
                <w:color w:val="000000" w:themeColor="text1"/>
                <w:spacing w:val="-2"/>
                <w:kern w:val="24"/>
              </w:rPr>
              <w:t>are as follows:</w:t>
            </w:r>
          </w:p>
          <w:p w:rsidR="00766474" w:rsidRDefault="00766474" w:rsidP="00766474">
            <w:pPr>
              <w:pStyle w:val="ListParagraph"/>
              <w:numPr>
                <w:ilvl w:val="0"/>
                <w:numId w:val="37"/>
              </w:numPr>
              <w:spacing w:after="200" w:line="276" w:lineRule="auto"/>
              <w:rPr>
                <w:rFonts w:ascii="Tahoma" w:eastAsia="Times New Roman" w:hAnsi="Tahoma" w:cs="Tahoma"/>
                <w:color w:val="000000" w:themeColor="text1"/>
                <w:spacing w:val="-2"/>
                <w:kern w:val="24"/>
                <w:sz w:val="22"/>
                <w:szCs w:val="22"/>
                <w:lang w:eastAsia="en-US"/>
              </w:rPr>
            </w:pPr>
            <w:r>
              <w:rPr>
                <w:rFonts w:ascii="Tahoma" w:eastAsia="Times New Roman" w:hAnsi="Tahoma" w:cs="Tahoma"/>
                <w:color w:val="000000" w:themeColor="text1"/>
                <w:spacing w:val="-2"/>
                <w:kern w:val="24"/>
                <w:sz w:val="22"/>
                <w:szCs w:val="22"/>
                <w:lang w:eastAsia="en-US"/>
              </w:rPr>
              <w:t>The provision of excellent IT customer services across the force;</w:t>
            </w:r>
          </w:p>
          <w:p w:rsidR="00766474" w:rsidRDefault="00766474" w:rsidP="00766474">
            <w:pPr>
              <w:pStyle w:val="ListParagraph"/>
              <w:numPr>
                <w:ilvl w:val="0"/>
                <w:numId w:val="37"/>
              </w:numPr>
              <w:spacing w:after="200" w:line="276" w:lineRule="auto"/>
              <w:rPr>
                <w:rFonts w:ascii="Tahoma" w:eastAsia="Times New Roman" w:hAnsi="Tahoma" w:cs="Tahoma"/>
                <w:color w:val="000000" w:themeColor="text1"/>
                <w:spacing w:val="-2"/>
                <w:kern w:val="24"/>
                <w:sz w:val="22"/>
                <w:szCs w:val="22"/>
                <w:lang w:eastAsia="en-US"/>
              </w:rPr>
            </w:pPr>
            <w:r>
              <w:rPr>
                <w:rFonts w:ascii="Tahoma" w:eastAsia="Times New Roman" w:hAnsi="Tahoma" w:cs="Tahoma"/>
                <w:color w:val="000000" w:themeColor="text1"/>
                <w:spacing w:val="-2"/>
                <w:kern w:val="24"/>
                <w:sz w:val="22"/>
                <w:szCs w:val="22"/>
                <w:lang w:eastAsia="en-US"/>
              </w:rPr>
              <w:t>Effective end user communication;</w:t>
            </w:r>
          </w:p>
          <w:p w:rsidR="00766474" w:rsidRDefault="00766474" w:rsidP="00766474">
            <w:pPr>
              <w:pStyle w:val="ListParagraph"/>
              <w:numPr>
                <w:ilvl w:val="0"/>
                <w:numId w:val="37"/>
              </w:numPr>
              <w:spacing w:after="200" w:line="276" w:lineRule="auto"/>
              <w:rPr>
                <w:rFonts w:ascii="Tahoma" w:eastAsia="Times New Roman" w:hAnsi="Tahoma" w:cs="Tahoma"/>
                <w:color w:val="000000" w:themeColor="text1"/>
                <w:spacing w:val="-2"/>
                <w:kern w:val="24"/>
                <w:sz w:val="22"/>
                <w:szCs w:val="22"/>
                <w:lang w:eastAsia="en-US"/>
              </w:rPr>
            </w:pPr>
            <w:r>
              <w:rPr>
                <w:rFonts w:ascii="Tahoma" w:eastAsia="Times New Roman" w:hAnsi="Tahoma" w:cs="Tahoma"/>
                <w:color w:val="000000" w:themeColor="text1"/>
                <w:spacing w:val="-2"/>
                <w:kern w:val="24"/>
                <w:sz w:val="22"/>
                <w:szCs w:val="22"/>
                <w:lang w:eastAsia="en-US"/>
              </w:rPr>
              <w:t>Monitoring user satisfaction;</w:t>
            </w:r>
          </w:p>
          <w:p w:rsidR="00766474" w:rsidRDefault="00766474" w:rsidP="00766474">
            <w:pPr>
              <w:pStyle w:val="ListParagraph"/>
              <w:numPr>
                <w:ilvl w:val="0"/>
                <w:numId w:val="37"/>
              </w:numPr>
              <w:spacing w:after="200" w:line="276" w:lineRule="auto"/>
              <w:rPr>
                <w:rFonts w:ascii="Tahoma" w:eastAsia="Times New Roman" w:hAnsi="Tahoma" w:cs="Tahoma"/>
                <w:color w:val="000000" w:themeColor="text1"/>
                <w:spacing w:val="-2"/>
                <w:kern w:val="24"/>
                <w:sz w:val="22"/>
                <w:szCs w:val="22"/>
                <w:lang w:eastAsia="en-US"/>
              </w:rPr>
            </w:pPr>
            <w:r>
              <w:rPr>
                <w:rFonts w:ascii="Tahoma" w:eastAsia="Times New Roman" w:hAnsi="Tahoma" w:cs="Tahoma"/>
                <w:color w:val="000000" w:themeColor="text1"/>
                <w:spacing w:val="-2"/>
                <w:kern w:val="24"/>
                <w:sz w:val="22"/>
                <w:szCs w:val="22"/>
                <w:lang w:eastAsia="en-US"/>
              </w:rPr>
              <w:t>Managing complaints;</w:t>
            </w:r>
          </w:p>
          <w:p w:rsidR="00766474" w:rsidRDefault="00766474" w:rsidP="00766474">
            <w:pPr>
              <w:pStyle w:val="ListParagraph"/>
              <w:numPr>
                <w:ilvl w:val="0"/>
                <w:numId w:val="37"/>
              </w:numPr>
              <w:spacing w:after="200" w:line="276" w:lineRule="auto"/>
              <w:rPr>
                <w:rFonts w:ascii="Tahoma" w:eastAsia="Times New Roman" w:hAnsi="Tahoma" w:cs="Tahoma"/>
                <w:color w:val="000000" w:themeColor="text1"/>
                <w:spacing w:val="-2"/>
                <w:kern w:val="24"/>
                <w:sz w:val="22"/>
                <w:szCs w:val="22"/>
                <w:lang w:eastAsia="en-US"/>
              </w:rPr>
            </w:pPr>
            <w:r>
              <w:rPr>
                <w:rFonts w:ascii="Tahoma" w:eastAsia="Times New Roman" w:hAnsi="Tahoma" w:cs="Tahoma"/>
                <w:color w:val="000000" w:themeColor="text1"/>
                <w:spacing w:val="-2"/>
                <w:kern w:val="24"/>
                <w:sz w:val="22"/>
                <w:szCs w:val="22"/>
                <w:lang w:eastAsia="en-US"/>
              </w:rPr>
              <w:t xml:space="preserve">The effective provision of </w:t>
            </w:r>
            <w:proofErr w:type="gramStart"/>
            <w:r>
              <w:rPr>
                <w:rFonts w:ascii="Tahoma" w:eastAsia="Times New Roman" w:hAnsi="Tahoma" w:cs="Tahoma"/>
                <w:color w:val="000000" w:themeColor="text1"/>
                <w:spacing w:val="-2"/>
                <w:kern w:val="24"/>
                <w:sz w:val="22"/>
                <w:szCs w:val="22"/>
                <w:lang w:eastAsia="en-US"/>
              </w:rPr>
              <w:t>first and second line</w:t>
            </w:r>
            <w:proofErr w:type="gramEnd"/>
            <w:r>
              <w:rPr>
                <w:rFonts w:ascii="Tahoma" w:eastAsia="Times New Roman" w:hAnsi="Tahoma" w:cs="Tahoma"/>
                <w:color w:val="000000" w:themeColor="text1"/>
                <w:spacing w:val="-2"/>
                <w:kern w:val="24"/>
                <w:sz w:val="22"/>
                <w:szCs w:val="22"/>
                <w:lang w:eastAsia="en-US"/>
              </w:rPr>
              <w:t xml:space="preserve"> support;</w:t>
            </w:r>
          </w:p>
          <w:p w:rsidR="00766474" w:rsidRDefault="00766474" w:rsidP="00766474">
            <w:pPr>
              <w:pStyle w:val="ListParagraph"/>
              <w:numPr>
                <w:ilvl w:val="0"/>
                <w:numId w:val="37"/>
              </w:numPr>
              <w:spacing w:after="200" w:line="276" w:lineRule="auto"/>
              <w:rPr>
                <w:rFonts w:ascii="Tahoma" w:eastAsia="Times New Roman" w:hAnsi="Tahoma" w:cs="Tahoma"/>
                <w:color w:val="000000" w:themeColor="text1"/>
                <w:spacing w:val="-2"/>
                <w:kern w:val="24"/>
                <w:sz w:val="22"/>
                <w:szCs w:val="22"/>
                <w:lang w:eastAsia="en-US"/>
              </w:rPr>
            </w:pPr>
            <w:r>
              <w:rPr>
                <w:rFonts w:ascii="Tahoma" w:eastAsia="Times New Roman" w:hAnsi="Tahoma" w:cs="Tahoma"/>
                <w:color w:val="000000" w:themeColor="text1"/>
                <w:spacing w:val="-2"/>
                <w:kern w:val="24"/>
                <w:sz w:val="22"/>
                <w:szCs w:val="22"/>
                <w:lang w:eastAsia="en-US"/>
              </w:rPr>
              <w:t>Service desk;</w:t>
            </w:r>
          </w:p>
          <w:p w:rsidR="00766474" w:rsidRDefault="00766474" w:rsidP="00766474">
            <w:pPr>
              <w:pStyle w:val="ListParagraph"/>
              <w:numPr>
                <w:ilvl w:val="0"/>
                <w:numId w:val="37"/>
              </w:numPr>
              <w:spacing w:after="200" w:line="276" w:lineRule="auto"/>
              <w:rPr>
                <w:rFonts w:ascii="Tahoma" w:eastAsia="Times New Roman" w:hAnsi="Tahoma" w:cs="Tahoma"/>
                <w:color w:val="000000" w:themeColor="text1"/>
                <w:spacing w:val="-2"/>
                <w:kern w:val="24"/>
                <w:sz w:val="22"/>
                <w:szCs w:val="22"/>
                <w:lang w:eastAsia="en-US"/>
              </w:rPr>
            </w:pPr>
            <w:r>
              <w:rPr>
                <w:rFonts w:ascii="Tahoma" w:eastAsia="Times New Roman" w:hAnsi="Tahoma" w:cs="Tahoma"/>
                <w:color w:val="000000" w:themeColor="text1"/>
                <w:spacing w:val="-2"/>
                <w:kern w:val="24"/>
                <w:sz w:val="22"/>
                <w:szCs w:val="22"/>
                <w:lang w:eastAsia="en-US"/>
              </w:rPr>
              <w:t>Remote user support;</w:t>
            </w:r>
          </w:p>
          <w:p w:rsidR="00766474" w:rsidRDefault="00766474" w:rsidP="00766474">
            <w:pPr>
              <w:pStyle w:val="ListParagraph"/>
              <w:numPr>
                <w:ilvl w:val="0"/>
                <w:numId w:val="37"/>
              </w:numPr>
              <w:spacing w:after="200" w:line="276" w:lineRule="auto"/>
              <w:rPr>
                <w:rFonts w:ascii="Tahoma" w:eastAsia="Times New Roman" w:hAnsi="Tahoma" w:cs="Tahoma"/>
                <w:color w:val="000000" w:themeColor="text1"/>
                <w:spacing w:val="-2"/>
                <w:kern w:val="24"/>
                <w:sz w:val="22"/>
                <w:szCs w:val="22"/>
                <w:lang w:eastAsia="en-US"/>
              </w:rPr>
            </w:pPr>
            <w:r>
              <w:rPr>
                <w:rFonts w:ascii="Tahoma" w:eastAsia="Times New Roman" w:hAnsi="Tahoma" w:cs="Tahoma"/>
                <w:color w:val="000000" w:themeColor="text1"/>
                <w:spacing w:val="-2"/>
                <w:kern w:val="24"/>
                <w:sz w:val="22"/>
                <w:szCs w:val="22"/>
                <w:lang w:eastAsia="en-US"/>
              </w:rPr>
              <w:t>Understanding and representing customers within IT processes and governance structures (e.g. Change Advisory Board);</w:t>
            </w:r>
          </w:p>
          <w:p w:rsidR="000952B6" w:rsidRPr="00C36B17" w:rsidRDefault="008E3ECA" w:rsidP="00D65870">
            <w:pPr>
              <w:spacing w:after="200" w:line="276" w:lineRule="auto"/>
              <w:rPr>
                <w:rFonts w:ascii="Tahoma" w:eastAsia="Times New Roman" w:hAnsi="Tahoma" w:cs="Tahoma"/>
                <w:color w:val="000000" w:themeColor="text1"/>
                <w:spacing w:val="-2"/>
                <w:kern w:val="24"/>
              </w:rPr>
            </w:pPr>
            <w:r w:rsidRPr="008E3ECA">
              <w:rPr>
                <w:rFonts w:ascii="Tahoma" w:eastAsia="Times New Roman" w:hAnsi="Tahoma" w:cs="Tahoma"/>
                <w:color w:val="000000" w:themeColor="text1"/>
                <w:spacing w:val="-2"/>
                <w:kern w:val="24"/>
              </w:rPr>
              <w:t xml:space="preserve">The </w:t>
            </w:r>
            <w:r w:rsidR="00D65870">
              <w:rPr>
                <w:rFonts w:ascii="Tahoma" w:eastAsia="Times New Roman" w:hAnsi="Tahoma" w:cs="Tahoma"/>
                <w:color w:val="000000" w:themeColor="text1"/>
                <w:spacing w:val="-2"/>
                <w:kern w:val="24"/>
              </w:rPr>
              <w:t xml:space="preserve">Helpdesk </w:t>
            </w:r>
            <w:r w:rsidR="00375CD9">
              <w:rPr>
                <w:rFonts w:ascii="Tahoma" w:eastAsia="Times New Roman" w:hAnsi="Tahoma" w:cs="Tahoma"/>
                <w:color w:val="000000" w:themeColor="text1"/>
                <w:spacing w:val="-2"/>
                <w:kern w:val="24"/>
              </w:rPr>
              <w:t>Agents</w:t>
            </w:r>
            <w:r w:rsidR="00D65870">
              <w:rPr>
                <w:rFonts w:ascii="Tahoma" w:eastAsia="Times New Roman" w:hAnsi="Tahoma" w:cs="Tahoma"/>
                <w:color w:val="000000" w:themeColor="text1"/>
                <w:spacing w:val="-2"/>
                <w:kern w:val="24"/>
              </w:rPr>
              <w:t xml:space="preserve"> </w:t>
            </w:r>
            <w:r w:rsidRPr="008E3ECA">
              <w:rPr>
                <w:rFonts w:ascii="Tahoma" w:eastAsia="Times New Roman" w:hAnsi="Tahoma" w:cs="Tahoma"/>
                <w:color w:val="000000" w:themeColor="text1"/>
                <w:spacing w:val="-2"/>
                <w:kern w:val="24"/>
              </w:rPr>
              <w:t xml:space="preserve">will </w:t>
            </w:r>
            <w:r w:rsidR="00375CD9">
              <w:rPr>
                <w:rFonts w:ascii="Tahoma" w:eastAsia="Times New Roman" w:hAnsi="Tahoma" w:cs="Tahoma"/>
                <w:color w:val="000000" w:themeColor="text1"/>
                <w:spacing w:val="-2"/>
                <w:kern w:val="24"/>
              </w:rPr>
              <w:t xml:space="preserve">often </w:t>
            </w:r>
            <w:r w:rsidRPr="008E3ECA">
              <w:rPr>
                <w:rFonts w:ascii="Tahoma" w:eastAsia="Times New Roman" w:hAnsi="Tahoma" w:cs="Tahoma"/>
                <w:color w:val="000000" w:themeColor="text1"/>
                <w:spacing w:val="-2"/>
                <w:kern w:val="24"/>
              </w:rPr>
              <w:t xml:space="preserve">be </w:t>
            </w:r>
            <w:r w:rsidR="009516F7">
              <w:rPr>
                <w:rFonts w:ascii="Tahoma" w:eastAsia="Times New Roman" w:hAnsi="Tahoma" w:cs="Tahoma"/>
                <w:color w:val="000000" w:themeColor="text1"/>
                <w:spacing w:val="-2"/>
                <w:kern w:val="24"/>
              </w:rPr>
              <w:t xml:space="preserve">the first call handler for incidents, raised with in person over the phone, via a portal, or over email.  Excellent customer service is therefore essential </w:t>
            </w:r>
            <w:r w:rsidR="00706971">
              <w:rPr>
                <w:rFonts w:ascii="Tahoma" w:eastAsia="Times New Roman" w:hAnsi="Tahoma" w:cs="Tahoma"/>
                <w:color w:val="000000" w:themeColor="text1"/>
                <w:spacing w:val="-2"/>
                <w:kern w:val="24"/>
              </w:rPr>
              <w:t xml:space="preserve">in the resolution of helpdesk incidents/calls, remotely and ideally on a first-time fix basis.  </w:t>
            </w:r>
            <w:r w:rsidR="009516F7">
              <w:rPr>
                <w:rFonts w:ascii="Tahoma" w:eastAsia="Times New Roman" w:hAnsi="Tahoma" w:cs="Tahoma"/>
                <w:color w:val="000000" w:themeColor="text1"/>
                <w:spacing w:val="-2"/>
                <w:kern w:val="24"/>
              </w:rPr>
              <w:t>Following clear protocols, they must be able to accurately record the symptoms of the incident and prompt the user for any missing pertinent information before either resolving to an agreed procedure or allocating the call to a support group.</w:t>
            </w:r>
          </w:p>
        </w:tc>
      </w:tr>
    </w:tbl>
    <w:p w:rsidR="0068689F" w:rsidRPr="00C36B17" w:rsidRDefault="00BA6DEA">
      <w:pPr>
        <w:rPr>
          <w:rFonts w:ascii="Tahoma" w:hAnsi="Tahoma" w:cs="Tahoma"/>
        </w:rPr>
      </w:pPr>
      <w:r>
        <w:rPr>
          <w:rFonts w:ascii="Tahoma" w:hAnsi="Tahoma" w:cs="Tahoma"/>
        </w:rPr>
        <w:t xml:space="preserve"> </w:t>
      </w:r>
    </w:p>
    <w:p w:rsidR="00706971" w:rsidRDefault="00706971">
      <w:r>
        <w:br w:type="page"/>
      </w: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lastRenderedPageBreak/>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558DC" w:rsidTr="00DC3CE8">
        <w:trPr>
          <w:trHeight w:val="4854"/>
        </w:trPr>
        <w:tc>
          <w:tcPr>
            <w:tcW w:w="9016" w:type="dxa"/>
          </w:tcPr>
          <w:p w:rsidR="00DF2EFB" w:rsidRPr="00C558DC" w:rsidRDefault="00DF2EFB" w:rsidP="00D65870">
            <w:pPr>
              <w:pStyle w:val="Default"/>
              <w:rPr>
                <w:rFonts w:ascii="Tahoma" w:hAnsi="Tahoma" w:cs="Tahoma"/>
                <w:color w:val="auto"/>
              </w:rPr>
            </w:pPr>
          </w:p>
          <w:p w:rsidR="00706971" w:rsidRDefault="00706971" w:rsidP="008E3ECA">
            <w:pPr>
              <w:pStyle w:val="Default"/>
              <w:numPr>
                <w:ilvl w:val="0"/>
                <w:numId w:val="34"/>
              </w:numPr>
              <w:rPr>
                <w:rFonts w:ascii="Tahoma" w:hAnsi="Tahoma" w:cs="Tahoma"/>
                <w:sz w:val="22"/>
                <w:szCs w:val="22"/>
              </w:rPr>
            </w:pPr>
            <w:r>
              <w:rPr>
                <w:rFonts w:ascii="Tahoma" w:hAnsi="Tahoma" w:cs="Tahoma"/>
                <w:sz w:val="22"/>
                <w:szCs w:val="22"/>
              </w:rPr>
              <w:t>Providing excellent customer service to end users, supporting them in their incident resolution and offering assurance;</w:t>
            </w:r>
          </w:p>
          <w:p w:rsidR="00776C7C" w:rsidRDefault="00776C7C" w:rsidP="008E3ECA">
            <w:pPr>
              <w:pStyle w:val="Default"/>
              <w:numPr>
                <w:ilvl w:val="0"/>
                <w:numId w:val="34"/>
              </w:numPr>
              <w:rPr>
                <w:rFonts w:ascii="Tahoma" w:hAnsi="Tahoma" w:cs="Tahoma"/>
                <w:sz w:val="22"/>
                <w:szCs w:val="22"/>
              </w:rPr>
            </w:pPr>
            <w:r>
              <w:rPr>
                <w:rFonts w:ascii="Tahoma" w:hAnsi="Tahoma" w:cs="Tahoma"/>
                <w:sz w:val="22"/>
                <w:szCs w:val="22"/>
              </w:rPr>
              <w:t>Undertaking thorough call analysis to ensure that all incident details are captured and technicians have sufficient detail to diagnose a fix;</w:t>
            </w:r>
          </w:p>
          <w:p w:rsidR="00706971" w:rsidRDefault="00706971" w:rsidP="008E3ECA">
            <w:pPr>
              <w:pStyle w:val="Default"/>
              <w:numPr>
                <w:ilvl w:val="0"/>
                <w:numId w:val="34"/>
              </w:numPr>
              <w:rPr>
                <w:rFonts w:ascii="Tahoma" w:hAnsi="Tahoma" w:cs="Tahoma"/>
                <w:sz w:val="22"/>
                <w:szCs w:val="22"/>
              </w:rPr>
            </w:pPr>
            <w:r>
              <w:rPr>
                <w:rFonts w:ascii="Tahoma" w:hAnsi="Tahoma" w:cs="Tahoma"/>
                <w:sz w:val="22"/>
                <w:szCs w:val="22"/>
              </w:rPr>
              <w:t xml:space="preserve">Provide remote desktop support to end users, </w:t>
            </w:r>
            <w:r w:rsidR="00A53DDB">
              <w:rPr>
                <w:rFonts w:ascii="Tahoma" w:hAnsi="Tahoma" w:cs="Tahoma"/>
                <w:sz w:val="22"/>
                <w:szCs w:val="22"/>
              </w:rPr>
              <w:t>offering</w:t>
            </w:r>
            <w:r>
              <w:rPr>
                <w:rFonts w:ascii="Tahoma" w:hAnsi="Tahoma" w:cs="Tahoma"/>
                <w:sz w:val="22"/>
                <w:szCs w:val="22"/>
              </w:rPr>
              <w:t xml:space="preserve"> first-time fixes to </w:t>
            </w:r>
            <w:r w:rsidR="00A53DDB">
              <w:rPr>
                <w:rFonts w:ascii="Tahoma" w:hAnsi="Tahoma" w:cs="Tahoma"/>
                <w:sz w:val="22"/>
                <w:szCs w:val="22"/>
              </w:rPr>
              <w:t xml:space="preserve">routine </w:t>
            </w:r>
            <w:r w:rsidR="009924A7">
              <w:rPr>
                <w:rFonts w:ascii="Tahoma" w:hAnsi="Tahoma" w:cs="Tahoma"/>
                <w:sz w:val="22"/>
                <w:szCs w:val="22"/>
              </w:rPr>
              <w:t>calls;</w:t>
            </w:r>
          </w:p>
          <w:p w:rsidR="008E3ECA" w:rsidRPr="008E3ECA" w:rsidRDefault="00706971" w:rsidP="008E3ECA">
            <w:pPr>
              <w:pStyle w:val="Default"/>
              <w:numPr>
                <w:ilvl w:val="0"/>
                <w:numId w:val="34"/>
              </w:numPr>
              <w:rPr>
                <w:rFonts w:ascii="Tahoma" w:hAnsi="Tahoma" w:cs="Tahoma"/>
                <w:sz w:val="22"/>
                <w:szCs w:val="22"/>
              </w:rPr>
            </w:pPr>
            <w:r>
              <w:rPr>
                <w:rFonts w:ascii="Tahoma" w:hAnsi="Tahoma" w:cs="Tahoma"/>
                <w:sz w:val="22"/>
                <w:szCs w:val="22"/>
              </w:rPr>
              <w:t xml:space="preserve">Undertaking </w:t>
            </w:r>
            <w:r w:rsidR="00D65870">
              <w:rPr>
                <w:rFonts w:ascii="Tahoma" w:hAnsi="Tahoma" w:cs="Tahoma"/>
                <w:sz w:val="22"/>
                <w:szCs w:val="22"/>
              </w:rPr>
              <w:t>ad</w:t>
            </w:r>
            <w:r w:rsidR="002451AE">
              <w:rPr>
                <w:rFonts w:ascii="Tahoma" w:hAnsi="Tahoma" w:cs="Tahoma"/>
                <w:sz w:val="22"/>
                <w:szCs w:val="22"/>
              </w:rPr>
              <w:t>-</w:t>
            </w:r>
            <w:r w:rsidR="00D65870">
              <w:rPr>
                <w:rFonts w:ascii="Tahoma" w:hAnsi="Tahoma" w:cs="Tahoma"/>
                <w:sz w:val="22"/>
                <w:szCs w:val="22"/>
              </w:rPr>
              <w:t>hoc auditing or feedback surveys</w:t>
            </w:r>
            <w:r>
              <w:rPr>
                <w:rFonts w:ascii="Tahoma" w:hAnsi="Tahoma" w:cs="Tahoma"/>
                <w:sz w:val="22"/>
                <w:szCs w:val="22"/>
              </w:rPr>
              <w:t xml:space="preserve"> on performance</w:t>
            </w:r>
            <w:r w:rsidR="008E3ECA" w:rsidRPr="008E3ECA">
              <w:rPr>
                <w:rFonts w:ascii="Tahoma" w:hAnsi="Tahoma" w:cs="Tahoma"/>
                <w:sz w:val="22"/>
                <w:szCs w:val="22"/>
              </w:rPr>
              <w:t>;</w:t>
            </w:r>
          </w:p>
          <w:p w:rsidR="00D65870" w:rsidRDefault="00A53DDB" w:rsidP="008E3ECA">
            <w:pPr>
              <w:pStyle w:val="Default"/>
              <w:numPr>
                <w:ilvl w:val="0"/>
                <w:numId w:val="34"/>
              </w:numPr>
              <w:rPr>
                <w:rFonts w:ascii="Tahoma" w:hAnsi="Tahoma" w:cs="Tahoma"/>
                <w:sz w:val="22"/>
                <w:szCs w:val="22"/>
              </w:rPr>
            </w:pPr>
            <w:r>
              <w:rPr>
                <w:rFonts w:ascii="Tahoma" w:hAnsi="Tahoma" w:cs="Tahoma"/>
                <w:sz w:val="22"/>
                <w:szCs w:val="22"/>
              </w:rPr>
              <w:t xml:space="preserve">Flagging common occurrences </w:t>
            </w:r>
            <w:r w:rsidR="00706971">
              <w:rPr>
                <w:rFonts w:ascii="Tahoma" w:hAnsi="Tahoma" w:cs="Tahoma"/>
                <w:sz w:val="22"/>
                <w:szCs w:val="22"/>
              </w:rPr>
              <w:t xml:space="preserve">in calls </w:t>
            </w:r>
            <w:r>
              <w:rPr>
                <w:rFonts w:ascii="Tahoma" w:hAnsi="Tahoma" w:cs="Tahoma"/>
                <w:sz w:val="22"/>
                <w:szCs w:val="22"/>
              </w:rPr>
              <w:t xml:space="preserve">due to </w:t>
            </w:r>
            <w:r w:rsidR="00D65870">
              <w:rPr>
                <w:rFonts w:ascii="Tahoma" w:hAnsi="Tahoma" w:cs="Tahoma"/>
                <w:sz w:val="22"/>
                <w:szCs w:val="22"/>
              </w:rPr>
              <w:t>related incidents;</w:t>
            </w:r>
          </w:p>
          <w:p w:rsidR="00A53DDB" w:rsidRDefault="00A53DDB" w:rsidP="008E3ECA">
            <w:pPr>
              <w:pStyle w:val="Default"/>
              <w:numPr>
                <w:ilvl w:val="0"/>
                <w:numId w:val="34"/>
              </w:numPr>
              <w:rPr>
                <w:rFonts w:ascii="Tahoma" w:hAnsi="Tahoma" w:cs="Tahoma"/>
                <w:sz w:val="22"/>
                <w:szCs w:val="22"/>
              </w:rPr>
            </w:pPr>
            <w:r>
              <w:rPr>
                <w:rFonts w:ascii="Tahoma" w:hAnsi="Tahoma" w:cs="Tahoma"/>
                <w:sz w:val="22"/>
                <w:szCs w:val="22"/>
              </w:rPr>
              <w:t>Allocating calls or incidents to the correct support team, swiftly and accurately;</w:t>
            </w:r>
          </w:p>
          <w:p w:rsidR="008E3ECA" w:rsidRPr="008E3ECA" w:rsidRDefault="00A53DDB" w:rsidP="008E3ECA">
            <w:pPr>
              <w:pStyle w:val="Default"/>
              <w:numPr>
                <w:ilvl w:val="0"/>
                <w:numId w:val="34"/>
              </w:numPr>
              <w:rPr>
                <w:rFonts w:ascii="Tahoma" w:hAnsi="Tahoma" w:cs="Tahoma"/>
                <w:sz w:val="22"/>
                <w:szCs w:val="22"/>
              </w:rPr>
            </w:pPr>
            <w:r>
              <w:rPr>
                <w:rFonts w:ascii="Tahoma" w:hAnsi="Tahoma" w:cs="Tahoma"/>
                <w:sz w:val="22"/>
                <w:szCs w:val="22"/>
              </w:rPr>
              <w:t>Providing incident update on the call, so that the user has feedback on progress;</w:t>
            </w:r>
          </w:p>
          <w:p w:rsidR="008E3ECA" w:rsidRPr="008E3ECA" w:rsidRDefault="00706971" w:rsidP="008E3ECA">
            <w:pPr>
              <w:pStyle w:val="Default"/>
              <w:numPr>
                <w:ilvl w:val="0"/>
                <w:numId w:val="34"/>
              </w:numPr>
              <w:rPr>
                <w:rFonts w:ascii="Tahoma" w:hAnsi="Tahoma" w:cs="Tahoma"/>
                <w:sz w:val="22"/>
                <w:szCs w:val="22"/>
              </w:rPr>
            </w:pPr>
            <w:r>
              <w:rPr>
                <w:rFonts w:ascii="Tahoma" w:hAnsi="Tahoma" w:cs="Tahoma"/>
                <w:sz w:val="22"/>
                <w:szCs w:val="22"/>
              </w:rPr>
              <w:t xml:space="preserve">Convey the </w:t>
            </w:r>
            <w:r w:rsidR="003C3F71">
              <w:rPr>
                <w:rFonts w:ascii="Tahoma" w:hAnsi="Tahoma" w:cs="Tahoma"/>
                <w:sz w:val="22"/>
                <w:szCs w:val="22"/>
              </w:rPr>
              <w:t>‘</w:t>
            </w:r>
            <w:r w:rsidR="008E3ECA" w:rsidRPr="008E3ECA">
              <w:rPr>
                <w:rFonts w:ascii="Tahoma" w:hAnsi="Tahoma" w:cs="Tahoma"/>
                <w:sz w:val="22"/>
                <w:szCs w:val="22"/>
              </w:rPr>
              <w:t>Service Catalogue</w:t>
            </w:r>
            <w:r w:rsidR="003C3F71">
              <w:rPr>
                <w:rFonts w:ascii="Tahoma" w:hAnsi="Tahoma" w:cs="Tahoma"/>
                <w:sz w:val="22"/>
                <w:szCs w:val="22"/>
              </w:rPr>
              <w:t>’ concept</w:t>
            </w:r>
            <w:r>
              <w:rPr>
                <w:rFonts w:ascii="Tahoma" w:hAnsi="Tahoma" w:cs="Tahoma"/>
                <w:sz w:val="22"/>
                <w:szCs w:val="22"/>
              </w:rPr>
              <w:t xml:space="preserve"> to end users requesting new items</w:t>
            </w:r>
            <w:r w:rsidR="008E3ECA" w:rsidRPr="008E3ECA">
              <w:rPr>
                <w:rFonts w:ascii="Tahoma" w:hAnsi="Tahoma" w:cs="Tahoma"/>
                <w:sz w:val="22"/>
                <w:szCs w:val="22"/>
              </w:rPr>
              <w:t>;</w:t>
            </w:r>
          </w:p>
          <w:p w:rsidR="008E3ECA" w:rsidRPr="008E3ECA" w:rsidRDefault="00A53DDB" w:rsidP="008E3ECA">
            <w:pPr>
              <w:pStyle w:val="Default"/>
              <w:numPr>
                <w:ilvl w:val="0"/>
                <w:numId w:val="34"/>
              </w:numPr>
              <w:rPr>
                <w:rFonts w:ascii="Tahoma" w:hAnsi="Tahoma" w:cs="Tahoma"/>
                <w:sz w:val="22"/>
                <w:szCs w:val="22"/>
              </w:rPr>
            </w:pPr>
            <w:r>
              <w:rPr>
                <w:rFonts w:ascii="Tahoma" w:hAnsi="Tahoma" w:cs="Tahoma"/>
                <w:sz w:val="22"/>
                <w:szCs w:val="22"/>
              </w:rPr>
              <w:t>Refer</w:t>
            </w:r>
            <w:r w:rsidR="00706971">
              <w:rPr>
                <w:rFonts w:ascii="Tahoma" w:hAnsi="Tahoma" w:cs="Tahoma"/>
                <w:sz w:val="22"/>
                <w:szCs w:val="22"/>
              </w:rPr>
              <w:t xml:space="preserve"> any </w:t>
            </w:r>
            <w:r w:rsidR="003C3F71">
              <w:rPr>
                <w:rFonts w:ascii="Tahoma" w:hAnsi="Tahoma" w:cs="Tahoma"/>
                <w:sz w:val="22"/>
                <w:szCs w:val="22"/>
              </w:rPr>
              <w:t>user</w:t>
            </w:r>
            <w:r w:rsidR="008E3ECA" w:rsidRPr="008E3ECA">
              <w:rPr>
                <w:rFonts w:ascii="Tahoma" w:hAnsi="Tahoma" w:cs="Tahoma"/>
                <w:sz w:val="22"/>
                <w:szCs w:val="22"/>
              </w:rPr>
              <w:t xml:space="preserve"> complaints </w:t>
            </w:r>
            <w:r w:rsidR="00706971">
              <w:rPr>
                <w:rFonts w:ascii="Tahoma" w:hAnsi="Tahoma" w:cs="Tahoma"/>
                <w:sz w:val="22"/>
                <w:szCs w:val="22"/>
              </w:rPr>
              <w:t>sensitivity and courteously</w:t>
            </w:r>
            <w:r w:rsidR="008E3ECA" w:rsidRPr="008E3ECA">
              <w:rPr>
                <w:rFonts w:ascii="Tahoma" w:hAnsi="Tahoma" w:cs="Tahoma"/>
                <w:sz w:val="22"/>
                <w:szCs w:val="22"/>
              </w:rPr>
              <w:t>;</w:t>
            </w:r>
          </w:p>
          <w:p w:rsidR="008E3ECA" w:rsidRPr="008E3ECA" w:rsidRDefault="00A53DDB" w:rsidP="008E3ECA">
            <w:pPr>
              <w:pStyle w:val="Default"/>
              <w:numPr>
                <w:ilvl w:val="0"/>
                <w:numId w:val="34"/>
              </w:numPr>
              <w:rPr>
                <w:rFonts w:ascii="Tahoma" w:hAnsi="Tahoma" w:cs="Tahoma"/>
                <w:sz w:val="22"/>
                <w:szCs w:val="22"/>
              </w:rPr>
            </w:pPr>
            <w:r>
              <w:rPr>
                <w:rFonts w:ascii="Tahoma" w:hAnsi="Tahoma" w:cs="Tahoma"/>
                <w:sz w:val="22"/>
                <w:szCs w:val="22"/>
              </w:rPr>
              <w:t xml:space="preserve">Refer to </w:t>
            </w:r>
            <w:r w:rsidR="008E3ECA" w:rsidRPr="008E3ECA">
              <w:rPr>
                <w:rFonts w:ascii="Tahoma" w:hAnsi="Tahoma" w:cs="Tahoma"/>
                <w:sz w:val="22"/>
                <w:szCs w:val="22"/>
              </w:rPr>
              <w:t>incident management activities in line with the ITIL framework;</w:t>
            </w:r>
          </w:p>
          <w:p w:rsidR="008E3ECA" w:rsidRPr="008E3ECA" w:rsidRDefault="00706971" w:rsidP="008E3ECA">
            <w:pPr>
              <w:pStyle w:val="Default"/>
              <w:numPr>
                <w:ilvl w:val="0"/>
                <w:numId w:val="34"/>
              </w:numPr>
              <w:rPr>
                <w:rFonts w:ascii="Tahoma" w:hAnsi="Tahoma" w:cs="Tahoma"/>
                <w:sz w:val="22"/>
                <w:szCs w:val="22"/>
              </w:rPr>
            </w:pPr>
            <w:r>
              <w:rPr>
                <w:rFonts w:ascii="Tahoma" w:hAnsi="Tahoma" w:cs="Tahoma"/>
                <w:sz w:val="22"/>
                <w:szCs w:val="22"/>
              </w:rPr>
              <w:t xml:space="preserve">Escalate urgent </w:t>
            </w:r>
            <w:r w:rsidR="003C3F71">
              <w:rPr>
                <w:rFonts w:ascii="Tahoma" w:hAnsi="Tahoma" w:cs="Tahoma"/>
                <w:sz w:val="22"/>
                <w:szCs w:val="22"/>
              </w:rPr>
              <w:t xml:space="preserve">problems or </w:t>
            </w:r>
            <w:r w:rsidR="00D65870">
              <w:rPr>
                <w:rFonts w:ascii="Tahoma" w:hAnsi="Tahoma" w:cs="Tahoma"/>
                <w:sz w:val="22"/>
                <w:szCs w:val="22"/>
              </w:rPr>
              <w:t xml:space="preserve">first-line </w:t>
            </w:r>
            <w:r w:rsidR="008E3ECA" w:rsidRPr="008E3ECA">
              <w:rPr>
                <w:rFonts w:ascii="Tahoma" w:hAnsi="Tahoma" w:cs="Tahoma"/>
                <w:sz w:val="22"/>
                <w:szCs w:val="22"/>
              </w:rPr>
              <w:t>issues</w:t>
            </w:r>
            <w:r>
              <w:rPr>
                <w:rFonts w:ascii="Tahoma" w:hAnsi="Tahoma" w:cs="Tahoma"/>
                <w:sz w:val="22"/>
                <w:szCs w:val="22"/>
              </w:rPr>
              <w:t xml:space="preserve"> as appropriate</w:t>
            </w:r>
            <w:r w:rsidR="008E3ECA" w:rsidRPr="008E3ECA">
              <w:rPr>
                <w:rFonts w:ascii="Tahoma" w:hAnsi="Tahoma" w:cs="Tahoma"/>
                <w:sz w:val="22"/>
                <w:szCs w:val="22"/>
              </w:rPr>
              <w:t>;</w:t>
            </w:r>
          </w:p>
          <w:p w:rsidR="008E3ECA" w:rsidRPr="008E3ECA" w:rsidRDefault="00A53DDB" w:rsidP="008E3ECA">
            <w:pPr>
              <w:pStyle w:val="Default"/>
              <w:numPr>
                <w:ilvl w:val="0"/>
                <w:numId w:val="34"/>
              </w:numPr>
              <w:rPr>
                <w:rFonts w:ascii="Tahoma" w:hAnsi="Tahoma" w:cs="Tahoma"/>
                <w:sz w:val="22"/>
                <w:szCs w:val="22"/>
              </w:rPr>
            </w:pPr>
            <w:r>
              <w:rPr>
                <w:rFonts w:ascii="Tahoma" w:hAnsi="Tahoma" w:cs="Tahoma"/>
                <w:sz w:val="22"/>
                <w:szCs w:val="22"/>
              </w:rPr>
              <w:t>Observe</w:t>
            </w:r>
            <w:r w:rsidR="00706971">
              <w:rPr>
                <w:rFonts w:ascii="Tahoma" w:hAnsi="Tahoma" w:cs="Tahoma"/>
                <w:sz w:val="22"/>
                <w:szCs w:val="22"/>
              </w:rPr>
              <w:t xml:space="preserve"> current </w:t>
            </w:r>
            <w:r w:rsidR="008E3ECA" w:rsidRPr="008E3ECA">
              <w:rPr>
                <w:rFonts w:ascii="Tahoma" w:hAnsi="Tahoma" w:cs="Tahoma"/>
                <w:sz w:val="22"/>
                <w:szCs w:val="22"/>
              </w:rPr>
              <w:t xml:space="preserve">service levels and performance </w:t>
            </w:r>
            <w:r w:rsidR="00706971">
              <w:rPr>
                <w:rFonts w:ascii="Tahoma" w:hAnsi="Tahoma" w:cs="Tahoma"/>
                <w:sz w:val="22"/>
                <w:szCs w:val="22"/>
              </w:rPr>
              <w:t>times</w:t>
            </w:r>
            <w:r w:rsidR="008E3ECA" w:rsidRPr="008E3ECA">
              <w:rPr>
                <w:rFonts w:ascii="Tahoma" w:hAnsi="Tahoma" w:cs="Tahoma"/>
                <w:sz w:val="22"/>
                <w:szCs w:val="22"/>
              </w:rPr>
              <w:t xml:space="preserve"> for </w:t>
            </w:r>
            <w:r w:rsidR="002451AE">
              <w:rPr>
                <w:rFonts w:ascii="Tahoma" w:hAnsi="Tahoma" w:cs="Tahoma"/>
                <w:sz w:val="22"/>
                <w:szCs w:val="22"/>
              </w:rPr>
              <w:t>helpdesk delivery</w:t>
            </w:r>
            <w:r w:rsidR="008E3ECA" w:rsidRPr="008E3ECA">
              <w:rPr>
                <w:rFonts w:ascii="Tahoma" w:hAnsi="Tahoma" w:cs="Tahoma"/>
                <w:sz w:val="22"/>
                <w:szCs w:val="22"/>
              </w:rPr>
              <w:t>;</w:t>
            </w:r>
          </w:p>
          <w:p w:rsidR="008E3ECA" w:rsidRPr="008E3ECA" w:rsidRDefault="00A53DDB" w:rsidP="008E3ECA">
            <w:pPr>
              <w:pStyle w:val="Default"/>
              <w:numPr>
                <w:ilvl w:val="0"/>
                <w:numId w:val="34"/>
              </w:numPr>
              <w:rPr>
                <w:rFonts w:ascii="Tahoma" w:hAnsi="Tahoma" w:cs="Tahoma"/>
                <w:sz w:val="22"/>
                <w:szCs w:val="22"/>
              </w:rPr>
            </w:pPr>
            <w:r>
              <w:rPr>
                <w:rFonts w:ascii="Tahoma" w:hAnsi="Tahoma" w:cs="Tahoma"/>
                <w:sz w:val="22"/>
                <w:szCs w:val="22"/>
              </w:rPr>
              <w:t xml:space="preserve">Adhere to </w:t>
            </w:r>
            <w:r w:rsidR="002451AE">
              <w:rPr>
                <w:rFonts w:ascii="Tahoma" w:hAnsi="Tahoma" w:cs="Tahoma"/>
                <w:sz w:val="22"/>
                <w:szCs w:val="22"/>
              </w:rPr>
              <w:t>workflows and processes within the ITSM tool</w:t>
            </w:r>
            <w:r w:rsidR="008E3ECA" w:rsidRPr="008E3ECA">
              <w:rPr>
                <w:rFonts w:ascii="Tahoma" w:hAnsi="Tahoma" w:cs="Tahoma"/>
                <w:sz w:val="22"/>
                <w:szCs w:val="22"/>
              </w:rPr>
              <w:t>;</w:t>
            </w:r>
          </w:p>
          <w:p w:rsidR="008E3ECA" w:rsidRPr="008E3ECA" w:rsidRDefault="00706971" w:rsidP="008E3ECA">
            <w:pPr>
              <w:pStyle w:val="Default"/>
              <w:numPr>
                <w:ilvl w:val="0"/>
                <w:numId w:val="34"/>
              </w:numPr>
              <w:rPr>
                <w:rFonts w:ascii="Tahoma" w:hAnsi="Tahoma" w:cs="Tahoma"/>
                <w:sz w:val="22"/>
                <w:szCs w:val="22"/>
              </w:rPr>
            </w:pPr>
            <w:r>
              <w:rPr>
                <w:rFonts w:ascii="Tahoma" w:hAnsi="Tahoma" w:cs="Tahoma"/>
                <w:sz w:val="22"/>
                <w:szCs w:val="22"/>
              </w:rPr>
              <w:t>Call out</w:t>
            </w:r>
            <w:r w:rsidR="008E3ECA" w:rsidRPr="008E3ECA">
              <w:rPr>
                <w:rFonts w:ascii="Tahoma" w:hAnsi="Tahoma" w:cs="Tahoma"/>
                <w:sz w:val="22"/>
                <w:szCs w:val="22"/>
              </w:rPr>
              <w:t xml:space="preserve"> third</w:t>
            </w:r>
            <w:r w:rsidR="003C3F71">
              <w:rPr>
                <w:rFonts w:ascii="Tahoma" w:hAnsi="Tahoma" w:cs="Tahoma"/>
                <w:sz w:val="22"/>
                <w:szCs w:val="22"/>
              </w:rPr>
              <w:t>-</w:t>
            </w:r>
            <w:r w:rsidR="008E3ECA" w:rsidRPr="008E3ECA">
              <w:rPr>
                <w:rFonts w:ascii="Tahoma" w:hAnsi="Tahoma" w:cs="Tahoma"/>
                <w:sz w:val="22"/>
                <w:szCs w:val="22"/>
              </w:rPr>
              <w:t>party suppliers</w:t>
            </w:r>
            <w:r w:rsidR="003C3F71">
              <w:rPr>
                <w:rFonts w:ascii="Tahoma" w:hAnsi="Tahoma" w:cs="Tahoma"/>
                <w:sz w:val="22"/>
                <w:szCs w:val="22"/>
              </w:rPr>
              <w:t xml:space="preserve"> in accordance with call out arrangements and SLA’s</w:t>
            </w:r>
            <w:r w:rsidR="002451AE">
              <w:rPr>
                <w:rFonts w:ascii="Tahoma" w:hAnsi="Tahoma" w:cs="Tahoma"/>
                <w:sz w:val="22"/>
                <w:szCs w:val="22"/>
              </w:rPr>
              <w:t xml:space="preserve"> against incidents</w:t>
            </w:r>
            <w:r w:rsidR="008E3ECA" w:rsidRPr="008E3ECA">
              <w:rPr>
                <w:rFonts w:ascii="Tahoma" w:hAnsi="Tahoma" w:cs="Tahoma"/>
                <w:sz w:val="22"/>
                <w:szCs w:val="22"/>
              </w:rPr>
              <w:t>;</w:t>
            </w:r>
          </w:p>
          <w:p w:rsidR="008E3ECA" w:rsidRPr="008E3ECA" w:rsidRDefault="00706971" w:rsidP="008E3ECA">
            <w:pPr>
              <w:pStyle w:val="Default"/>
              <w:numPr>
                <w:ilvl w:val="0"/>
                <w:numId w:val="34"/>
              </w:numPr>
              <w:rPr>
                <w:rFonts w:ascii="Tahoma" w:hAnsi="Tahoma" w:cs="Tahoma"/>
                <w:sz w:val="22"/>
                <w:szCs w:val="22"/>
              </w:rPr>
            </w:pPr>
            <w:r>
              <w:rPr>
                <w:rFonts w:ascii="Tahoma" w:hAnsi="Tahoma" w:cs="Tahoma"/>
                <w:sz w:val="22"/>
                <w:szCs w:val="22"/>
              </w:rPr>
              <w:t>Endeavour to ensure</w:t>
            </w:r>
            <w:r w:rsidR="008E3ECA" w:rsidRPr="008E3ECA">
              <w:rPr>
                <w:rFonts w:ascii="Tahoma" w:hAnsi="Tahoma" w:cs="Tahoma"/>
                <w:sz w:val="22"/>
                <w:szCs w:val="22"/>
              </w:rPr>
              <w:t xml:space="preserve"> </w:t>
            </w:r>
            <w:r w:rsidR="003C3F71">
              <w:rPr>
                <w:rFonts w:ascii="Tahoma" w:hAnsi="Tahoma" w:cs="Tahoma"/>
                <w:sz w:val="22"/>
                <w:szCs w:val="22"/>
              </w:rPr>
              <w:t>the performance of the service desk meets the agreed levels</w:t>
            </w:r>
            <w:r w:rsidR="008E3ECA" w:rsidRPr="008E3ECA">
              <w:rPr>
                <w:rFonts w:ascii="Tahoma" w:hAnsi="Tahoma" w:cs="Tahoma"/>
                <w:sz w:val="22"/>
                <w:szCs w:val="22"/>
              </w:rPr>
              <w:t>;</w:t>
            </w:r>
          </w:p>
          <w:p w:rsidR="00706971" w:rsidRPr="00706971" w:rsidRDefault="00706971" w:rsidP="00706971">
            <w:pPr>
              <w:pStyle w:val="Default"/>
              <w:numPr>
                <w:ilvl w:val="0"/>
                <w:numId w:val="34"/>
              </w:numPr>
              <w:rPr>
                <w:rFonts w:ascii="Tahoma" w:hAnsi="Tahoma" w:cs="Tahoma"/>
                <w:sz w:val="22"/>
                <w:szCs w:val="22"/>
              </w:rPr>
            </w:pPr>
            <w:r>
              <w:rPr>
                <w:rFonts w:ascii="Tahoma" w:hAnsi="Tahoma" w:cs="Tahoma"/>
                <w:sz w:val="22"/>
                <w:szCs w:val="22"/>
              </w:rPr>
              <w:t>Resolve</w:t>
            </w:r>
            <w:r w:rsidR="008E3ECA" w:rsidRPr="008E3ECA">
              <w:rPr>
                <w:rFonts w:ascii="Tahoma" w:hAnsi="Tahoma" w:cs="Tahoma"/>
                <w:sz w:val="22"/>
                <w:szCs w:val="22"/>
              </w:rPr>
              <w:t xml:space="preserve"> incidents and service requests to meet the needs of the force and make best used of the resources available;</w:t>
            </w:r>
          </w:p>
          <w:p w:rsidR="002451AE" w:rsidRDefault="002451AE" w:rsidP="008E3ECA">
            <w:pPr>
              <w:pStyle w:val="Default"/>
              <w:numPr>
                <w:ilvl w:val="0"/>
                <w:numId w:val="34"/>
              </w:numPr>
              <w:rPr>
                <w:rFonts w:ascii="Tahoma" w:hAnsi="Tahoma" w:cs="Tahoma"/>
                <w:sz w:val="22"/>
                <w:szCs w:val="22"/>
              </w:rPr>
            </w:pPr>
            <w:r>
              <w:rPr>
                <w:rFonts w:ascii="Tahoma" w:hAnsi="Tahoma" w:cs="Tahoma"/>
                <w:sz w:val="22"/>
                <w:szCs w:val="22"/>
              </w:rPr>
              <w:t xml:space="preserve">Provide </w:t>
            </w:r>
            <w:r w:rsidR="00A53DDB">
              <w:rPr>
                <w:rFonts w:ascii="Tahoma" w:hAnsi="Tahoma" w:cs="Tahoma"/>
                <w:sz w:val="22"/>
                <w:szCs w:val="22"/>
              </w:rPr>
              <w:t xml:space="preserve">call detail for </w:t>
            </w:r>
            <w:r>
              <w:rPr>
                <w:rFonts w:ascii="Tahoma" w:hAnsi="Tahoma" w:cs="Tahoma"/>
                <w:sz w:val="22"/>
                <w:szCs w:val="22"/>
              </w:rPr>
              <w:t xml:space="preserve">major incident reports </w:t>
            </w:r>
            <w:r w:rsidR="00A53DDB">
              <w:rPr>
                <w:rFonts w:ascii="Tahoma" w:hAnsi="Tahoma" w:cs="Tahoma"/>
                <w:sz w:val="22"/>
                <w:szCs w:val="22"/>
              </w:rPr>
              <w:t xml:space="preserve">of </w:t>
            </w:r>
            <w:r>
              <w:rPr>
                <w:rFonts w:ascii="Tahoma" w:hAnsi="Tahoma" w:cs="Tahoma"/>
                <w:sz w:val="22"/>
                <w:szCs w:val="22"/>
              </w:rPr>
              <w:t xml:space="preserve">any major outages </w:t>
            </w:r>
            <w:r w:rsidR="00A53DDB">
              <w:rPr>
                <w:rFonts w:ascii="Tahoma" w:hAnsi="Tahoma" w:cs="Tahoma"/>
                <w:sz w:val="22"/>
                <w:szCs w:val="22"/>
              </w:rPr>
              <w:t>o</w:t>
            </w:r>
            <w:r>
              <w:rPr>
                <w:rFonts w:ascii="Tahoma" w:hAnsi="Tahoma" w:cs="Tahoma"/>
                <w:sz w:val="22"/>
                <w:szCs w:val="22"/>
              </w:rPr>
              <w:t>r system failures;</w:t>
            </w:r>
          </w:p>
          <w:p w:rsidR="002451AE" w:rsidRDefault="002451AE" w:rsidP="008E3ECA">
            <w:pPr>
              <w:pStyle w:val="Default"/>
              <w:numPr>
                <w:ilvl w:val="0"/>
                <w:numId w:val="34"/>
              </w:numPr>
              <w:rPr>
                <w:rFonts w:ascii="Tahoma" w:hAnsi="Tahoma" w:cs="Tahoma"/>
                <w:sz w:val="22"/>
                <w:szCs w:val="22"/>
              </w:rPr>
            </w:pPr>
            <w:r>
              <w:rPr>
                <w:rFonts w:ascii="Tahoma" w:hAnsi="Tahoma" w:cs="Tahoma"/>
                <w:sz w:val="22"/>
                <w:szCs w:val="22"/>
              </w:rPr>
              <w:t>Champion ideas for improvement to senior managers</w:t>
            </w:r>
          </w:p>
          <w:p w:rsidR="0038221A" w:rsidRPr="0038221A" w:rsidRDefault="0038221A" w:rsidP="003C3F71">
            <w:pPr>
              <w:pStyle w:val="Default"/>
              <w:ind w:left="720"/>
              <w:rPr>
                <w:rFonts w:ascii="Tahoma" w:hAnsi="Tahoma" w:cs="Tahoma"/>
                <w:sz w:val="22"/>
                <w:szCs w:val="22"/>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682B50">
              <w:rPr>
                <w:rFonts w:ascii="Tahoma" w:hAnsi="Tahoma" w:cs="Tahoma"/>
                <w:b/>
                <w:color w:val="003671"/>
              </w:rPr>
              <w:t>And to be accountable for:</w:t>
            </w:r>
            <w:r w:rsidRPr="00C41F9C">
              <w:rPr>
                <w:rFonts w:ascii="Tahoma" w:hAnsi="Tahoma" w:cs="Tahoma"/>
                <w:color w:val="003671"/>
              </w:rPr>
              <w:t xml:space="preserve">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Pr="009A6E91" w:rsidRDefault="00DC3CE8" w:rsidP="009A6E91">
            <w:pPr>
              <w:rPr>
                <w:rFonts w:ascii="Tahoma" w:eastAsia="Times New Roman" w:hAnsi="Tahoma" w:cs="Tahoma"/>
                <w:color w:val="000000" w:themeColor="text1"/>
                <w:spacing w:val="-2"/>
                <w:kern w:val="24"/>
              </w:rPr>
            </w:pPr>
          </w:p>
        </w:tc>
      </w:tr>
    </w:tbl>
    <w:p w:rsidR="00DC3CE8" w:rsidRDefault="00DC3CE8">
      <w:pPr>
        <w:rPr>
          <w:rFonts w:ascii="Tahoma" w:hAnsi="Tahoma" w:cs="Tahoma"/>
        </w:rPr>
      </w:pPr>
    </w:p>
    <w:p w:rsidR="00302549" w:rsidRDefault="00302549">
      <w:pPr>
        <w:rPr>
          <w:rFonts w:ascii="Tahoma" w:hAnsi="Tahoma" w:cs="Tahoma"/>
        </w:rPr>
      </w:pPr>
    </w:p>
    <w:p w:rsidR="00302549" w:rsidRDefault="00302549">
      <w:pPr>
        <w:rPr>
          <w:rFonts w:ascii="Tahoma" w:hAnsi="Tahoma" w:cs="Tahoma"/>
        </w:rPr>
      </w:pPr>
    </w:p>
    <w:p w:rsidR="00302549" w:rsidRDefault="00302549">
      <w:pPr>
        <w:rPr>
          <w:rFonts w:ascii="Tahoma" w:hAnsi="Tahoma" w:cs="Tahoma"/>
        </w:rPr>
      </w:pPr>
    </w:p>
    <w:p w:rsidR="00302549" w:rsidRDefault="00302549">
      <w:pPr>
        <w:rPr>
          <w:rFonts w:ascii="Tahoma" w:hAnsi="Tahoma" w:cs="Tahoma"/>
        </w:rPr>
      </w:pPr>
    </w:p>
    <w:p w:rsidR="00302549" w:rsidRDefault="00302549">
      <w:pPr>
        <w:rPr>
          <w:rFonts w:ascii="Tahoma" w:hAnsi="Tahoma" w:cs="Tahoma"/>
        </w:rPr>
      </w:pPr>
    </w:p>
    <w:p w:rsidR="00302549" w:rsidRDefault="00302549">
      <w:pPr>
        <w:rPr>
          <w:rFonts w:ascii="Tahoma" w:hAnsi="Tahoma" w:cs="Tahoma"/>
        </w:rPr>
      </w:pPr>
    </w:p>
    <w:p w:rsidR="00302549" w:rsidRPr="00C36B17" w:rsidRDefault="00302549">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396E1A"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810C55"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396E1A"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396E1A" w:rsidP="0089177D">
            <w:pPr>
              <w:rPr>
                <w:rFonts w:ascii="Tahoma" w:hAnsi="Tahoma" w:cs="Tahoma"/>
                <w:color w:val="003671"/>
              </w:rPr>
            </w:pPr>
            <w:r>
              <w:rPr>
                <w:rFonts w:ascii="Tahoma" w:hAnsi="Tahoma" w:cs="Tahoma"/>
                <w:color w:val="003671"/>
              </w:rPr>
              <w:t>2</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396E1A"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396E1A"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396E1A"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396E1A" w:rsidP="0089177D">
            <w:pPr>
              <w:rPr>
                <w:rFonts w:ascii="Tahoma" w:hAnsi="Tahoma" w:cs="Tahoma"/>
                <w:color w:val="003671"/>
              </w:rPr>
            </w:pPr>
            <w:r>
              <w:rPr>
                <w:rFonts w:ascii="Tahoma" w:hAnsi="Tahoma" w:cs="Tahoma"/>
                <w:color w:val="003671"/>
              </w:rPr>
              <w:t>2</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396E1A"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396E1A" w:rsidP="0089177D">
            <w:pPr>
              <w:rPr>
                <w:rFonts w:ascii="Tahoma" w:hAnsi="Tahoma" w:cs="Tahoma"/>
                <w:color w:val="003671"/>
              </w:rPr>
            </w:pPr>
            <w:r>
              <w:rPr>
                <w:rFonts w:ascii="Tahoma" w:hAnsi="Tahoma" w:cs="Tahoma"/>
                <w:color w:val="003671"/>
              </w:rPr>
              <w:t>3</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396E1A" w:rsidP="0089177D">
            <w:pPr>
              <w:rPr>
                <w:rFonts w:ascii="Tahoma" w:hAnsi="Tahoma" w:cs="Tahoma"/>
                <w:color w:val="003671"/>
              </w:rPr>
            </w:pPr>
            <w:r>
              <w:rPr>
                <w:rFonts w:ascii="Tahoma" w:hAnsi="Tahoma" w:cs="Tahoma"/>
                <w:color w:val="003671"/>
              </w:rPr>
              <w:t>2</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396E1A" w:rsidP="0089177D">
            <w:pPr>
              <w:rPr>
                <w:rFonts w:ascii="Tahoma" w:hAnsi="Tahoma" w:cs="Tahoma"/>
                <w:color w:val="003671"/>
              </w:rPr>
            </w:pPr>
            <w:r>
              <w:rPr>
                <w:rFonts w:ascii="Tahoma" w:hAnsi="Tahoma" w:cs="Tahoma"/>
                <w:color w:val="003671"/>
              </w:rPr>
              <w:t>2</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0E1160" w:rsidRPr="000E1160" w:rsidRDefault="00F40B26" w:rsidP="000E1160">
            <w:pPr>
              <w:pStyle w:val="ListParagraph"/>
              <w:numPr>
                <w:ilvl w:val="0"/>
                <w:numId w:val="30"/>
              </w:numPr>
              <w:rPr>
                <w:rFonts w:ascii="Tahoma" w:hAnsi="Tahoma" w:cs="Tahoma"/>
                <w:sz w:val="22"/>
                <w:szCs w:val="22"/>
              </w:rPr>
            </w:pPr>
            <w:r>
              <w:rPr>
                <w:rFonts w:ascii="Tahoma" w:hAnsi="Tahoma" w:cs="Tahoma"/>
                <w:sz w:val="22"/>
                <w:szCs w:val="22"/>
              </w:rPr>
              <w:t>Experience</w:t>
            </w:r>
            <w:bookmarkStart w:id="0" w:name="_GoBack"/>
            <w:bookmarkEnd w:id="0"/>
            <w:r>
              <w:rPr>
                <w:rFonts w:ascii="Tahoma" w:hAnsi="Tahoma" w:cs="Tahoma"/>
                <w:sz w:val="22"/>
                <w:szCs w:val="22"/>
              </w:rPr>
              <w:t xml:space="preserve"> </w:t>
            </w:r>
            <w:r w:rsidR="000E1160" w:rsidRPr="000E1160">
              <w:rPr>
                <w:rFonts w:ascii="Tahoma" w:hAnsi="Tahoma" w:cs="Tahoma"/>
                <w:sz w:val="22"/>
                <w:szCs w:val="22"/>
              </w:rPr>
              <w:t>in a Helpdesk or Service Desk environment</w:t>
            </w:r>
          </w:p>
          <w:p w:rsidR="000E1160" w:rsidRPr="000E1160" w:rsidRDefault="00F40B26" w:rsidP="000E1160">
            <w:pPr>
              <w:pStyle w:val="ListParagraph"/>
              <w:numPr>
                <w:ilvl w:val="0"/>
                <w:numId w:val="30"/>
              </w:numPr>
              <w:rPr>
                <w:rFonts w:cs="Arial"/>
                <w:sz w:val="22"/>
                <w:szCs w:val="22"/>
              </w:rPr>
            </w:pPr>
            <w:r>
              <w:rPr>
                <w:rFonts w:ascii="Tahoma" w:hAnsi="Tahoma" w:cs="Tahoma"/>
                <w:sz w:val="22"/>
                <w:szCs w:val="22"/>
              </w:rPr>
              <w:t>Experience</w:t>
            </w:r>
            <w:r w:rsidR="000E1160" w:rsidRPr="000E1160">
              <w:rPr>
                <w:rFonts w:ascii="Tahoma" w:hAnsi="Tahoma" w:cs="Tahoma"/>
                <w:sz w:val="22"/>
                <w:szCs w:val="22"/>
              </w:rPr>
              <w:t xml:space="preserve"> in a customer facing environment</w:t>
            </w:r>
          </w:p>
          <w:p w:rsidR="00481F50" w:rsidRPr="00481F50" w:rsidRDefault="000E1160" w:rsidP="000E1160">
            <w:pPr>
              <w:pStyle w:val="ListParagraph"/>
              <w:numPr>
                <w:ilvl w:val="0"/>
                <w:numId w:val="30"/>
              </w:numPr>
              <w:rPr>
                <w:rFonts w:cs="Arial"/>
                <w:sz w:val="20"/>
                <w:szCs w:val="20"/>
              </w:rPr>
            </w:pPr>
            <w:r w:rsidRPr="000E1160">
              <w:rPr>
                <w:rFonts w:ascii="Tahoma" w:hAnsi="Tahoma" w:cs="Tahoma"/>
                <w:sz w:val="22"/>
                <w:szCs w:val="22"/>
              </w:rPr>
              <w:t>Excellent communication skills</w:t>
            </w:r>
          </w:p>
        </w:tc>
        <w:tc>
          <w:tcPr>
            <w:tcW w:w="4508" w:type="dxa"/>
          </w:tcPr>
          <w:p w:rsidR="000E1160" w:rsidRDefault="000E1160" w:rsidP="000E1160">
            <w:pPr>
              <w:pStyle w:val="ListParagraph"/>
              <w:numPr>
                <w:ilvl w:val="0"/>
                <w:numId w:val="30"/>
              </w:numPr>
              <w:ind w:right="124"/>
              <w:rPr>
                <w:rFonts w:ascii="Tahoma" w:hAnsi="Tahoma" w:cs="Tahoma"/>
                <w:sz w:val="22"/>
                <w:szCs w:val="22"/>
              </w:rPr>
            </w:pPr>
            <w:r>
              <w:rPr>
                <w:rFonts w:ascii="Tahoma" w:hAnsi="Tahoma" w:cs="Tahoma"/>
                <w:sz w:val="22"/>
                <w:szCs w:val="22"/>
              </w:rPr>
              <w:t>ITIL Foundation (v3 or v4)</w:t>
            </w:r>
          </w:p>
          <w:p w:rsidR="000E1160" w:rsidRDefault="000E1160" w:rsidP="000E1160">
            <w:pPr>
              <w:pStyle w:val="ListParagraph"/>
              <w:numPr>
                <w:ilvl w:val="0"/>
                <w:numId w:val="30"/>
              </w:numPr>
              <w:ind w:right="124"/>
              <w:rPr>
                <w:rFonts w:ascii="Tahoma" w:hAnsi="Tahoma" w:cs="Tahoma"/>
                <w:sz w:val="22"/>
                <w:szCs w:val="22"/>
              </w:rPr>
            </w:pPr>
            <w:r>
              <w:rPr>
                <w:rFonts w:ascii="Tahoma" w:hAnsi="Tahoma" w:cs="Tahoma"/>
                <w:sz w:val="22"/>
                <w:szCs w:val="22"/>
              </w:rPr>
              <w:t>Microsoft or other recognised technical qualification supporting the end user environment</w:t>
            </w:r>
          </w:p>
          <w:p w:rsidR="000E1160" w:rsidRDefault="000E1160" w:rsidP="000E1160">
            <w:pPr>
              <w:pStyle w:val="ListParagraph"/>
              <w:numPr>
                <w:ilvl w:val="0"/>
                <w:numId w:val="30"/>
              </w:numPr>
              <w:ind w:right="124"/>
              <w:rPr>
                <w:rFonts w:ascii="Tahoma" w:hAnsi="Tahoma" w:cs="Tahoma"/>
                <w:sz w:val="22"/>
                <w:szCs w:val="22"/>
              </w:rPr>
            </w:pPr>
            <w:r>
              <w:rPr>
                <w:rFonts w:ascii="Tahoma" w:hAnsi="Tahoma" w:cs="Tahoma"/>
                <w:sz w:val="22"/>
                <w:szCs w:val="22"/>
              </w:rPr>
              <w:t>Previous experience dealing with sensitive or classified information</w:t>
            </w:r>
          </w:p>
          <w:p w:rsidR="00481F50" w:rsidRPr="00C36B17" w:rsidRDefault="00481F50" w:rsidP="000E1160">
            <w:pPr>
              <w:pStyle w:val="ListParagraph"/>
              <w:ind w:right="124"/>
              <w:rPr>
                <w:rFonts w:ascii="Tahoma" w:hAnsi="Tahoma" w:cs="Tahoma"/>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Pr>
                <w:rFonts w:ascii="Tahoma" w:eastAsia="Times New Roman" w:hAnsi="Tahoma" w:cs="Tahoma"/>
                <w:b/>
                <w:bCs/>
                <w:color w:val="FFFFFF" w:themeColor="background1"/>
                <w:spacing w:val="-2"/>
                <w:kern w:val="24"/>
                <w:lang w:eastAsia="en-GB"/>
              </w:rPr>
              <w:t xml:space="preserve">Technical/Operational </w:t>
            </w:r>
            <w:r w:rsidR="000B34F2"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0E1160" w:rsidRDefault="000E1160" w:rsidP="000E1160">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Experience of Helpdesk ticketing software</w:t>
            </w:r>
          </w:p>
          <w:p w:rsidR="000E1160" w:rsidRDefault="000E1160" w:rsidP="000E1160">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Experience of supporting end user devices in a Windows environment</w:t>
            </w:r>
          </w:p>
          <w:p w:rsidR="000E1160" w:rsidRDefault="000E1160" w:rsidP="000E1160">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Experience supporting applications at the user level</w:t>
            </w:r>
          </w:p>
          <w:p w:rsidR="00CB09CF" w:rsidRPr="00C36B17" w:rsidRDefault="00CB09CF" w:rsidP="000E1160">
            <w:pPr>
              <w:pStyle w:val="ListParagraph"/>
              <w:tabs>
                <w:tab w:val="left" w:pos="3572"/>
              </w:tabs>
              <w:rPr>
                <w:rFonts w:ascii="Tahoma" w:eastAsia="Times New Roman" w:hAnsi="Tahoma" w:cs="Tahoma"/>
                <w:bCs/>
                <w:spacing w:val="-2"/>
                <w:kern w:val="24"/>
                <w:sz w:val="22"/>
                <w:szCs w:val="22"/>
              </w:rPr>
            </w:pPr>
          </w:p>
        </w:tc>
        <w:tc>
          <w:tcPr>
            <w:tcW w:w="4513" w:type="dxa"/>
            <w:gridSpan w:val="4"/>
          </w:tcPr>
          <w:p w:rsidR="000E1160" w:rsidRPr="000E1160" w:rsidRDefault="000E1160" w:rsidP="000E1160">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 xml:space="preserve">Demonstrable experience of working </w:t>
            </w:r>
            <w:r w:rsidRPr="000E1160">
              <w:rPr>
                <w:rFonts w:ascii="Tahoma" w:eastAsia="Times New Roman" w:hAnsi="Tahoma" w:cs="Tahoma"/>
                <w:bCs/>
                <w:spacing w:val="-2"/>
                <w:kern w:val="24"/>
                <w:sz w:val="22"/>
                <w:szCs w:val="22"/>
              </w:rPr>
              <w:t>in an Active Directory Domain (Users, Groups etc.)</w:t>
            </w:r>
          </w:p>
          <w:p w:rsidR="00CB09CF" w:rsidRPr="00C36B17" w:rsidRDefault="000E1160" w:rsidP="000E1160">
            <w:pPr>
              <w:pStyle w:val="ListParagraph"/>
              <w:numPr>
                <w:ilvl w:val="0"/>
                <w:numId w:val="30"/>
              </w:numPr>
              <w:tabs>
                <w:tab w:val="left" w:pos="3572"/>
              </w:tabs>
              <w:rPr>
                <w:rFonts w:ascii="Tahoma" w:eastAsia="Times New Roman" w:hAnsi="Tahoma" w:cs="Tahoma"/>
                <w:bCs/>
                <w:spacing w:val="-2"/>
                <w:kern w:val="24"/>
                <w:sz w:val="22"/>
                <w:szCs w:val="22"/>
              </w:rPr>
            </w:pPr>
            <w:r w:rsidRPr="000E1160">
              <w:rPr>
                <w:rFonts w:ascii="Tahoma" w:eastAsia="Times New Roman" w:hAnsi="Tahoma" w:cs="Tahoma"/>
                <w:bCs/>
                <w:spacing w:val="-2"/>
                <w:kern w:val="24"/>
                <w:sz w:val="22"/>
                <w:szCs w:val="22"/>
              </w:rPr>
              <w:t>Demonstrable knowledge of network fundamentals (TCP/IP, routing etc.)</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C36B17" w:rsidRDefault="000B34F2" w:rsidP="002543BF">
            <w:pPr>
              <w:pStyle w:val="ListParagraph"/>
              <w:numPr>
                <w:ilvl w:val="0"/>
                <w:numId w:val="30"/>
              </w:numPr>
              <w:autoSpaceDE w:val="0"/>
              <w:autoSpaceDN w:val="0"/>
              <w:adjustRightInd w:val="0"/>
              <w:spacing w:after="156"/>
              <w:rPr>
                <w:rFonts w:ascii="Tahoma" w:hAnsi="Tahoma" w:cs="Tahoma"/>
                <w:color w:val="002060"/>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7A2A00" w:rsidRPr="00C36B17" w:rsidTr="00E74046">
        <w:trPr>
          <w:trHeight w:val="333"/>
        </w:trPr>
        <w:tc>
          <w:tcPr>
            <w:tcW w:w="3681" w:type="dxa"/>
            <w:vAlign w:val="center"/>
          </w:tcPr>
          <w:p w:rsidR="007A2A00" w:rsidRPr="00C36B17" w:rsidRDefault="007A2A00" w:rsidP="007A2A00">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7A2A00" w:rsidRPr="005C0EE9" w:rsidRDefault="00B44CBA" w:rsidP="007A2A0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7A2A00" w:rsidRPr="00C36B17" w:rsidTr="00E74046">
        <w:trPr>
          <w:trHeight w:val="333"/>
        </w:trPr>
        <w:tc>
          <w:tcPr>
            <w:tcW w:w="3681" w:type="dxa"/>
            <w:vAlign w:val="center"/>
          </w:tcPr>
          <w:p w:rsidR="007A2A00" w:rsidRPr="00C36B17" w:rsidRDefault="007A2A00" w:rsidP="007A2A00">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7A2A00" w:rsidRPr="005C0EE9" w:rsidRDefault="007A2A00" w:rsidP="007A2A0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7A2A00" w:rsidRPr="00C36B17" w:rsidTr="00E74046">
        <w:trPr>
          <w:trHeight w:val="333"/>
        </w:trPr>
        <w:tc>
          <w:tcPr>
            <w:tcW w:w="3681" w:type="dxa"/>
            <w:vAlign w:val="center"/>
          </w:tcPr>
          <w:p w:rsidR="007A2A00" w:rsidRPr="00C36B17" w:rsidRDefault="007A2A00" w:rsidP="007A2A00">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7A2A00" w:rsidRPr="005C0EE9" w:rsidRDefault="007A2A00" w:rsidP="007A2A0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7A2A00" w:rsidRPr="00C36B17" w:rsidTr="00E74046">
        <w:trPr>
          <w:trHeight w:val="333"/>
        </w:trPr>
        <w:tc>
          <w:tcPr>
            <w:tcW w:w="3681" w:type="dxa"/>
            <w:vAlign w:val="center"/>
          </w:tcPr>
          <w:p w:rsidR="007A2A00" w:rsidRPr="00C36B17" w:rsidRDefault="007A2A00" w:rsidP="007A2A00">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7A2A00" w:rsidRPr="005C0EE9" w:rsidRDefault="007A2A00" w:rsidP="007A2A0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7A2A00" w:rsidRPr="00C36B17" w:rsidTr="00E74046">
        <w:trPr>
          <w:trHeight w:val="333"/>
        </w:trPr>
        <w:tc>
          <w:tcPr>
            <w:tcW w:w="3681" w:type="dxa"/>
            <w:vAlign w:val="center"/>
          </w:tcPr>
          <w:p w:rsidR="007A2A00" w:rsidRPr="00C36B17" w:rsidRDefault="007A2A00" w:rsidP="007A2A00">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7A2A00" w:rsidRPr="005C0EE9" w:rsidRDefault="007A2A00" w:rsidP="007A2A0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7A2A00" w:rsidRPr="00C36B17" w:rsidTr="00E74046">
        <w:trPr>
          <w:trHeight w:val="333"/>
        </w:trPr>
        <w:tc>
          <w:tcPr>
            <w:tcW w:w="3681" w:type="dxa"/>
            <w:vAlign w:val="center"/>
          </w:tcPr>
          <w:p w:rsidR="007A2A00" w:rsidRPr="00C36B17" w:rsidRDefault="007A2A00" w:rsidP="007A2A00">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7A2A00" w:rsidRPr="005C0EE9" w:rsidRDefault="007A2A00" w:rsidP="007A2A0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7A2A00" w:rsidRPr="00C36B17" w:rsidTr="00E74046">
        <w:trPr>
          <w:trHeight w:val="333"/>
        </w:trPr>
        <w:tc>
          <w:tcPr>
            <w:tcW w:w="3681" w:type="dxa"/>
            <w:vAlign w:val="center"/>
          </w:tcPr>
          <w:p w:rsidR="007A2A00" w:rsidRPr="00C36B17" w:rsidRDefault="007A2A00" w:rsidP="007A2A00">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7A2A00" w:rsidRPr="005C0EE9" w:rsidRDefault="007A2A00" w:rsidP="007A2A0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7A2A00" w:rsidRPr="00C36B17" w:rsidTr="00E74046">
        <w:trPr>
          <w:trHeight w:val="333"/>
        </w:trPr>
        <w:tc>
          <w:tcPr>
            <w:tcW w:w="3681" w:type="dxa"/>
            <w:vAlign w:val="center"/>
          </w:tcPr>
          <w:p w:rsidR="007A2A00" w:rsidRPr="00C36B17" w:rsidRDefault="007A2A00" w:rsidP="007A2A00">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7A2A00" w:rsidRPr="005C0EE9" w:rsidRDefault="007A2A00" w:rsidP="007A2A0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7A2A00" w:rsidRPr="00C36B17" w:rsidTr="00E74046">
        <w:trPr>
          <w:trHeight w:val="333"/>
        </w:trPr>
        <w:tc>
          <w:tcPr>
            <w:tcW w:w="3681" w:type="dxa"/>
            <w:vAlign w:val="center"/>
          </w:tcPr>
          <w:p w:rsidR="007A2A00" w:rsidRPr="00C36B17" w:rsidRDefault="007A2A00" w:rsidP="007A2A00">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7A2A00" w:rsidRPr="005C0EE9" w:rsidRDefault="007A2A00" w:rsidP="007A2A0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7A2A00" w:rsidRPr="00C36B17" w:rsidTr="00E74046">
        <w:trPr>
          <w:trHeight w:val="333"/>
        </w:trPr>
        <w:tc>
          <w:tcPr>
            <w:tcW w:w="3681" w:type="dxa"/>
            <w:vAlign w:val="center"/>
          </w:tcPr>
          <w:p w:rsidR="007A2A00" w:rsidRPr="00C36B17" w:rsidRDefault="007A2A00" w:rsidP="007A2A00">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7A2A00" w:rsidRPr="005C0EE9" w:rsidRDefault="007A2A00" w:rsidP="007A2A0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7A2A00" w:rsidRPr="00C36B17" w:rsidTr="00E74046">
        <w:trPr>
          <w:trHeight w:val="333"/>
        </w:trPr>
        <w:tc>
          <w:tcPr>
            <w:tcW w:w="3681" w:type="dxa"/>
            <w:vAlign w:val="center"/>
          </w:tcPr>
          <w:p w:rsidR="007A2A00" w:rsidRPr="00C36B17" w:rsidRDefault="007A2A00" w:rsidP="007A2A00">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7A2A00" w:rsidRPr="005C0EE9" w:rsidRDefault="007A2A00" w:rsidP="007A2A0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r w:rsidRPr="00C36B17">
        <w:rPr>
          <w:rFonts w:ascii="Tahoma" w:hAnsi="Tahoma" w:cs="Tahoma"/>
        </w:rPr>
        <w:t xml:space="preserve">As part of the limited duties profiling, this role has been identified that the role holder must be able to fulfil the following core capabilities.  </w:t>
      </w:r>
      <w:r w:rsidR="00570BAE" w:rsidRPr="00C36B17">
        <w:rPr>
          <w:rFonts w:ascii="Tahoma" w:hAnsi="Tahoma" w:cs="Tahoma"/>
        </w:rPr>
        <w:t>To meet</w:t>
      </w:r>
      <w:r w:rsidR="002477C5">
        <w:rPr>
          <w:rFonts w:ascii="Tahoma" w:hAnsi="Tahoma" w:cs="Tahoma"/>
        </w:rPr>
        <w:t xml:space="preserve"> the Equality</w:t>
      </w:r>
      <w:r w:rsidRPr="00C36B17">
        <w:rPr>
          <w:rFonts w:ascii="Tahoma" w:hAnsi="Tahoma" w:cs="Tahoma"/>
        </w:rPr>
        <w:t xml:space="preserve"> Act</w:t>
      </w:r>
      <w:r w:rsidR="00570BAE" w:rsidRPr="00C36B17">
        <w:rPr>
          <w:rFonts w:ascii="Tahoma" w:hAnsi="Tahoma" w:cs="Tahoma"/>
        </w:rPr>
        <w:t xml:space="preserve"> (2010)</w:t>
      </w:r>
      <w:r w:rsidRPr="00C36B17">
        <w:rPr>
          <w:rFonts w:ascii="Tahoma" w:hAnsi="Tahoma" w:cs="Tahoma"/>
        </w:rPr>
        <w:t xml:space="preserve"> reasonable adjustments will be made wherever practicable.</w:t>
      </w:r>
    </w:p>
    <w:tbl>
      <w:tblPr>
        <w:tblStyle w:val="TableGrid"/>
        <w:tblW w:w="0" w:type="auto"/>
        <w:tblLook w:val="04A0" w:firstRow="1" w:lastRow="0" w:firstColumn="1" w:lastColumn="0" w:noHBand="0" w:noVBand="1"/>
      </w:tblPr>
      <w:tblGrid>
        <w:gridCol w:w="2405"/>
        <w:gridCol w:w="1276"/>
        <w:gridCol w:w="3969"/>
        <w:gridCol w:w="1366"/>
      </w:tblGrid>
      <w:tr w:rsidR="000B34F2" w:rsidRPr="00C36B17" w:rsidTr="00C41F9C">
        <w:trPr>
          <w:trHeight w:val="205"/>
        </w:trPr>
        <w:tc>
          <w:tcPr>
            <w:tcW w:w="9016" w:type="dxa"/>
            <w:gridSpan w:val="4"/>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Limited Duties</w:t>
            </w:r>
            <w:r w:rsidR="00C36B17" w:rsidRPr="00C36B17">
              <w:rPr>
                <w:rFonts w:ascii="Tahoma" w:eastAsia="Times New Roman" w:hAnsi="Tahoma" w:cs="Tahoma"/>
                <w:b/>
                <w:bCs/>
                <w:color w:val="FFFFFF" w:themeColor="background1"/>
                <w:spacing w:val="-2"/>
                <w:kern w:val="24"/>
                <w:sz w:val="24"/>
                <w:lang w:eastAsia="en-GB"/>
              </w:rPr>
              <w:t xml:space="preserve"> </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 xml:space="preserve">Sit for reasonable </w:t>
            </w:r>
            <w:proofErr w:type="gramStart"/>
            <w:r w:rsidRPr="00C36B17">
              <w:rPr>
                <w:rFonts w:ascii="Tahoma" w:hAnsi="Tahoma" w:cs="Tahoma"/>
                <w:bCs/>
              </w:rPr>
              <w:t>periods(</w:t>
            </w:r>
            <w:proofErr w:type="gramEnd"/>
            <w:r w:rsidRPr="00C36B17">
              <w:rPr>
                <w:rFonts w:ascii="Tahoma" w:hAnsi="Tahoma" w:cs="Tahoma"/>
                <w:bCs/>
              </w:rPr>
              <w:t>consider impact of driving) a1</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Evaluate information (d1)</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To write(a2)</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Record details (d2)</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Read(a3)</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Exercise reasonable physical force in restraint &amp; retention in custody (e1)</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 xml:space="preserve">Use the telephone(a4) </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Understand information (f1)</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proofErr w:type="gramStart"/>
            <w:r w:rsidRPr="00C36B17">
              <w:rPr>
                <w:rFonts w:ascii="Tahoma" w:hAnsi="Tahoma" w:cs="Tahoma"/>
                <w:bCs/>
              </w:rPr>
              <w:t>Use(</w:t>
            </w:r>
            <w:proofErr w:type="gramEnd"/>
            <w:r w:rsidRPr="00C36B17">
              <w:rPr>
                <w:rFonts w:ascii="Tahoma" w:hAnsi="Tahoma" w:cs="Tahoma"/>
                <w:bCs/>
              </w:rPr>
              <w:t>or learn to use IT)(a5)</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Retain information(f2)</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Run reasonable distances (b1)</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Explain facts &amp; procedures (f3)</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lastRenderedPageBreak/>
              <w:t>Walk reasonable distances (b2)</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Work the full range of shifts</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Stand for reasonable time (b3)</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Earlies (g1)</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Make decisions (c1)</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proofErr w:type="spellStart"/>
            <w:r w:rsidR="00EA5185" w:rsidRPr="00C36B17">
              <w:rPr>
                <w:rFonts w:ascii="Tahoma" w:hAnsi="Tahoma" w:cs="Tahoma"/>
                <w:bCs/>
              </w:rPr>
              <w:t>Lates</w:t>
            </w:r>
            <w:proofErr w:type="spellEnd"/>
            <w:r w:rsidR="00EA5185" w:rsidRPr="00C36B17">
              <w:rPr>
                <w:rFonts w:ascii="Tahoma" w:hAnsi="Tahoma" w:cs="Tahoma"/>
                <w:bCs/>
              </w:rPr>
              <w:t xml:space="preserve"> (g2)</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Report situations to others (c2)</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Nights(g3)</w:t>
            </w:r>
          </w:p>
        </w:tc>
        <w:tc>
          <w:tcPr>
            <w:tcW w:w="1366" w:type="dxa"/>
          </w:tcPr>
          <w:p w:rsidR="00EA5185" w:rsidRPr="00C36B17" w:rsidRDefault="00EA5185" w:rsidP="00EA5185">
            <w:pPr>
              <w:rPr>
                <w:rFonts w:ascii="Tahoma" w:hAnsi="Tahoma" w:cs="Tahoma"/>
                <w:bCs/>
              </w:rPr>
            </w:pPr>
          </w:p>
        </w:tc>
      </w:tr>
    </w:tbl>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682B50" w:rsidRPr="00C36B17" w:rsidTr="0014489D">
        <w:trPr>
          <w:trHeight w:val="205"/>
        </w:trPr>
        <w:tc>
          <w:tcPr>
            <w:tcW w:w="9016" w:type="dxa"/>
            <w:gridSpan w:val="7"/>
            <w:shd w:val="clear" w:color="auto" w:fill="003671"/>
          </w:tcPr>
          <w:p w:rsidR="00682B50"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682B50" w:rsidRPr="00C36B17" w:rsidTr="00682B50">
        <w:trPr>
          <w:trHeight w:val="510"/>
        </w:trPr>
        <w:tc>
          <w:tcPr>
            <w:tcW w:w="1048" w:type="dxa"/>
          </w:tcPr>
          <w:p w:rsidR="00682B50" w:rsidRPr="00C36B17" w:rsidRDefault="00682B50"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Pr>
          <w:p w:rsidR="00682B50" w:rsidRPr="00C36B17" w:rsidRDefault="00682B50"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682B50" w:rsidRPr="00C36B17" w:rsidTr="00682B50">
        <w:trPr>
          <w:trHeight w:val="329"/>
        </w:trPr>
        <w:tc>
          <w:tcPr>
            <w:tcW w:w="1048" w:type="dxa"/>
          </w:tcPr>
          <w:p w:rsidR="00682B50" w:rsidRPr="00682B50" w:rsidRDefault="00682B50" w:rsidP="002543BF">
            <w:pPr>
              <w:tabs>
                <w:tab w:val="left" w:pos="3572"/>
              </w:tabs>
              <w:jc w:val="center"/>
              <w:rPr>
                <w:rFonts w:ascii="Tahoma" w:eastAsia="Times New Roman" w:hAnsi="Tahoma" w:cs="Tahoma"/>
                <w:bCs/>
                <w:spacing w:val="-2"/>
                <w:kern w:val="24"/>
              </w:rPr>
            </w:pPr>
          </w:p>
        </w:tc>
        <w:tc>
          <w:tcPr>
            <w:tcW w:w="1207" w:type="dxa"/>
          </w:tcPr>
          <w:p w:rsidR="00682B50" w:rsidRPr="00682B50" w:rsidRDefault="00682B50" w:rsidP="002543BF">
            <w:pPr>
              <w:tabs>
                <w:tab w:val="left" w:pos="3572"/>
              </w:tabs>
              <w:jc w:val="center"/>
              <w:rPr>
                <w:rFonts w:ascii="Tahoma" w:eastAsia="Times New Roman" w:hAnsi="Tahoma" w:cs="Tahoma"/>
                <w:bCs/>
                <w:spacing w:val="-2"/>
                <w:kern w:val="24"/>
              </w:rPr>
            </w:pPr>
          </w:p>
        </w:tc>
        <w:tc>
          <w:tcPr>
            <w:tcW w:w="1567" w:type="dxa"/>
          </w:tcPr>
          <w:p w:rsidR="00682B50" w:rsidRPr="00682B50" w:rsidRDefault="00682B50" w:rsidP="002543BF">
            <w:pPr>
              <w:jc w:val="center"/>
              <w:rPr>
                <w:rFonts w:ascii="Tahoma" w:eastAsia="Times New Roman" w:hAnsi="Tahoma" w:cs="Tahoma"/>
                <w:bCs/>
                <w:spacing w:val="-2"/>
                <w:kern w:val="24"/>
              </w:rPr>
            </w:pPr>
          </w:p>
        </w:tc>
        <w:tc>
          <w:tcPr>
            <w:tcW w:w="1323" w:type="dxa"/>
          </w:tcPr>
          <w:p w:rsidR="00682B50" w:rsidRPr="00682B50" w:rsidRDefault="00682B50" w:rsidP="002543BF">
            <w:pPr>
              <w:jc w:val="center"/>
              <w:rPr>
                <w:rFonts w:ascii="Tahoma" w:eastAsia="Times New Roman" w:hAnsi="Tahoma" w:cs="Tahoma"/>
                <w:bCs/>
                <w:spacing w:val="-2"/>
                <w:kern w:val="24"/>
              </w:rPr>
            </w:pPr>
          </w:p>
        </w:tc>
        <w:tc>
          <w:tcPr>
            <w:tcW w:w="1395" w:type="dxa"/>
          </w:tcPr>
          <w:p w:rsidR="00682B50" w:rsidRPr="00682B50" w:rsidRDefault="00682B50" w:rsidP="002543BF">
            <w:pPr>
              <w:jc w:val="center"/>
              <w:rPr>
                <w:rFonts w:ascii="Tahoma" w:eastAsia="Times New Roman" w:hAnsi="Tahoma" w:cs="Tahoma"/>
                <w:bCs/>
                <w:spacing w:val="-2"/>
                <w:kern w:val="24"/>
              </w:rPr>
            </w:pPr>
          </w:p>
        </w:tc>
        <w:tc>
          <w:tcPr>
            <w:tcW w:w="1235" w:type="dxa"/>
          </w:tcPr>
          <w:p w:rsidR="00682B50" w:rsidRPr="00682B50" w:rsidRDefault="00682B50" w:rsidP="002543BF">
            <w:pPr>
              <w:jc w:val="center"/>
              <w:rPr>
                <w:rFonts w:ascii="Tahoma" w:eastAsia="Times New Roman" w:hAnsi="Tahoma" w:cs="Tahoma"/>
                <w:bCs/>
                <w:spacing w:val="-2"/>
                <w:kern w:val="24"/>
              </w:rPr>
            </w:pPr>
          </w:p>
        </w:tc>
        <w:tc>
          <w:tcPr>
            <w:tcW w:w="1241" w:type="dxa"/>
          </w:tcPr>
          <w:p w:rsidR="00682B50" w:rsidRPr="00682B50" w:rsidRDefault="00682B50" w:rsidP="002543BF">
            <w:pPr>
              <w:jc w:val="center"/>
              <w:rPr>
                <w:rFonts w:ascii="Tahoma" w:eastAsia="Times New Roman" w:hAnsi="Tahoma" w:cs="Tahoma"/>
                <w:bCs/>
                <w:spacing w:val="-2"/>
                <w:kern w:val="24"/>
              </w:rPr>
            </w:pPr>
          </w:p>
        </w:tc>
      </w:tr>
    </w:tbl>
    <w:p w:rsidR="00AF108F" w:rsidRPr="00C36B17" w:rsidRDefault="00AF108F" w:rsidP="00EA5185">
      <w:pPr>
        <w:rPr>
          <w:rFonts w:ascii="Tahoma" w:hAnsi="Tahoma" w:cs="Tahoma"/>
        </w:rPr>
      </w:pPr>
    </w:p>
    <w:sectPr w:rsidR="00AF108F" w:rsidRPr="00C36B17" w:rsidSect="00BA73CF">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827" w:rsidRDefault="003B7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810C55" w:rsidRPr="00810C55">
      <w:rPr>
        <w:b/>
        <w:bCs/>
        <w:noProof/>
      </w:rPr>
      <w:t>5</w:t>
    </w:r>
    <w:r>
      <w:rPr>
        <w:b/>
        <w:bCs/>
        <w:noProof/>
      </w:rPr>
      <w:fldChar w:fldCharType="end"/>
    </w:r>
    <w:r>
      <w:rPr>
        <w:b/>
        <w:bCs/>
      </w:rPr>
      <w:t xml:space="preserve"> </w:t>
    </w:r>
    <w:r>
      <w:t>|</w:t>
    </w:r>
    <w:r>
      <w:rPr>
        <w:b/>
        <w:bCs/>
      </w:rPr>
      <w:t xml:space="preserve"> </w:t>
    </w:r>
    <w:r w:rsidR="00AA3B24">
      <w:t>Staffordshire Police Role Profile</w:t>
    </w:r>
    <w:proofErr w:type="gramStart"/>
    <w:r w:rsidR="00AA3B24">
      <w:t xml:space="preserve">:  </w:t>
    </w:r>
    <w:r w:rsidR="00EC0EDE" w:rsidRPr="005C0EE9">
      <w:rPr>
        <w:b/>
      </w:rPr>
      <w:t>[</w:t>
    </w:r>
    <w:proofErr w:type="gramEnd"/>
    <w:r w:rsidR="003B7827">
      <w:rPr>
        <w:b/>
      </w:rPr>
      <w:t>Service</w:t>
    </w:r>
    <w:r w:rsidR="00396E1A">
      <w:rPr>
        <w:b/>
      </w:rPr>
      <w:t xml:space="preserve"> Desk Agent</w:t>
    </w:r>
    <w:r w:rsidR="005C0EE9" w:rsidRPr="005C0EE9">
      <w:rPr>
        <w:b/>
      </w:rPr>
      <w:t>]</w:t>
    </w:r>
    <w:r w:rsidR="00EC0EDE">
      <w:t xml:space="preserve"> last updated: </w:t>
    </w:r>
    <w:r w:rsidR="00EC0EDE" w:rsidRPr="005C0EE9">
      <w:rPr>
        <w:b/>
      </w:rPr>
      <w:t>[</w:t>
    </w:r>
    <w:r w:rsidR="003B7827">
      <w:rPr>
        <w:b/>
      </w:rPr>
      <w:t>October</w:t>
    </w:r>
    <w:r w:rsidR="00396E1A">
      <w:rPr>
        <w:b/>
      </w:rPr>
      <w:t xml:space="preserve"> 202</w:t>
    </w:r>
    <w:r w:rsidR="003B7827">
      <w:rPr>
        <w:b/>
      </w:rPr>
      <w:t>1</w:t>
    </w:r>
    <w:r w:rsidR="00EC0EDE" w:rsidRPr="005C0EE9">
      <w:rPr>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827" w:rsidRDefault="003B7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827" w:rsidRDefault="003B7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827" w:rsidRDefault="003B7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75CE"/>
    <w:multiLevelType w:val="hybridMultilevel"/>
    <w:tmpl w:val="4E7201F2"/>
    <w:lvl w:ilvl="0" w:tplc="5212F42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DA3B84"/>
    <w:multiLevelType w:val="hybridMultilevel"/>
    <w:tmpl w:val="DB20D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C4576"/>
    <w:multiLevelType w:val="hybridMultilevel"/>
    <w:tmpl w:val="DBD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7"/>
  </w:num>
  <w:num w:numId="4">
    <w:abstractNumId w:val="22"/>
  </w:num>
  <w:num w:numId="5">
    <w:abstractNumId w:val="32"/>
  </w:num>
  <w:num w:numId="6">
    <w:abstractNumId w:val="25"/>
  </w:num>
  <w:num w:numId="7">
    <w:abstractNumId w:val="21"/>
  </w:num>
  <w:num w:numId="8">
    <w:abstractNumId w:val="26"/>
  </w:num>
  <w:num w:numId="9">
    <w:abstractNumId w:val="0"/>
  </w:num>
  <w:num w:numId="10">
    <w:abstractNumId w:val="15"/>
  </w:num>
  <w:num w:numId="11">
    <w:abstractNumId w:val="12"/>
  </w:num>
  <w:num w:numId="12">
    <w:abstractNumId w:val="16"/>
  </w:num>
  <w:num w:numId="13">
    <w:abstractNumId w:val="30"/>
  </w:num>
  <w:num w:numId="14">
    <w:abstractNumId w:val="34"/>
  </w:num>
  <w:num w:numId="15">
    <w:abstractNumId w:val="8"/>
  </w:num>
  <w:num w:numId="16">
    <w:abstractNumId w:val="3"/>
  </w:num>
  <w:num w:numId="17">
    <w:abstractNumId w:val="33"/>
  </w:num>
  <w:num w:numId="18">
    <w:abstractNumId w:val="27"/>
  </w:num>
  <w:num w:numId="19">
    <w:abstractNumId w:val="24"/>
  </w:num>
  <w:num w:numId="20">
    <w:abstractNumId w:val="19"/>
  </w:num>
  <w:num w:numId="21">
    <w:abstractNumId w:val="6"/>
  </w:num>
  <w:num w:numId="22">
    <w:abstractNumId w:val="13"/>
  </w:num>
  <w:num w:numId="23">
    <w:abstractNumId w:val="14"/>
  </w:num>
  <w:num w:numId="24">
    <w:abstractNumId w:val="4"/>
  </w:num>
  <w:num w:numId="25">
    <w:abstractNumId w:val="17"/>
  </w:num>
  <w:num w:numId="26">
    <w:abstractNumId w:val="35"/>
  </w:num>
  <w:num w:numId="27">
    <w:abstractNumId w:val="5"/>
  </w:num>
  <w:num w:numId="28">
    <w:abstractNumId w:val="18"/>
  </w:num>
  <w:num w:numId="29">
    <w:abstractNumId w:val="1"/>
  </w:num>
  <w:num w:numId="30">
    <w:abstractNumId w:val="10"/>
  </w:num>
  <w:num w:numId="31">
    <w:abstractNumId w:val="23"/>
  </w:num>
  <w:num w:numId="32">
    <w:abstractNumId w:val="20"/>
  </w:num>
  <w:num w:numId="33">
    <w:abstractNumId w:val="9"/>
  </w:num>
  <w:num w:numId="34">
    <w:abstractNumId w:val="31"/>
  </w:num>
  <w:num w:numId="35">
    <w:abstractNumId w:val="29"/>
  </w:num>
  <w:num w:numId="36">
    <w:abstractNumId w:val="2"/>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63D7A"/>
    <w:rsid w:val="000952B6"/>
    <w:rsid w:val="000A2411"/>
    <w:rsid w:val="000B284D"/>
    <w:rsid w:val="000B34F2"/>
    <w:rsid w:val="000B4889"/>
    <w:rsid w:val="000C2E9E"/>
    <w:rsid w:val="000D1170"/>
    <w:rsid w:val="000D2467"/>
    <w:rsid w:val="000D570C"/>
    <w:rsid w:val="000E1160"/>
    <w:rsid w:val="0010658C"/>
    <w:rsid w:val="00114500"/>
    <w:rsid w:val="0017300D"/>
    <w:rsid w:val="00180768"/>
    <w:rsid w:val="0018208B"/>
    <w:rsid w:val="001A2D13"/>
    <w:rsid w:val="001A3552"/>
    <w:rsid w:val="001A728D"/>
    <w:rsid w:val="001B5604"/>
    <w:rsid w:val="001E10A3"/>
    <w:rsid w:val="001E3C0B"/>
    <w:rsid w:val="002162B1"/>
    <w:rsid w:val="002451AE"/>
    <w:rsid w:val="002477C5"/>
    <w:rsid w:val="002543BF"/>
    <w:rsid w:val="00280D65"/>
    <w:rsid w:val="002C4C8F"/>
    <w:rsid w:val="002C5F35"/>
    <w:rsid w:val="002D4A4C"/>
    <w:rsid w:val="002D59FD"/>
    <w:rsid w:val="00302152"/>
    <w:rsid w:val="00302549"/>
    <w:rsid w:val="003076B4"/>
    <w:rsid w:val="003357A9"/>
    <w:rsid w:val="003538D6"/>
    <w:rsid w:val="003742DB"/>
    <w:rsid w:val="00375CD9"/>
    <w:rsid w:val="00380F98"/>
    <w:rsid w:val="0038221A"/>
    <w:rsid w:val="00396E1A"/>
    <w:rsid w:val="003A04C0"/>
    <w:rsid w:val="003A2740"/>
    <w:rsid w:val="003B0751"/>
    <w:rsid w:val="003B7827"/>
    <w:rsid w:val="003C3F71"/>
    <w:rsid w:val="003F712C"/>
    <w:rsid w:val="00452025"/>
    <w:rsid w:val="00454570"/>
    <w:rsid w:val="00460F4E"/>
    <w:rsid w:val="00472A76"/>
    <w:rsid w:val="00481839"/>
    <w:rsid w:val="00481F50"/>
    <w:rsid w:val="004D37E6"/>
    <w:rsid w:val="004E0113"/>
    <w:rsid w:val="004E58E7"/>
    <w:rsid w:val="004F24F8"/>
    <w:rsid w:val="004F5097"/>
    <w:rsid w:val="004F7D0F"/>
    <w:rsid w:val="005012F7"/>
    <w:rsid w:val="005040D6"/>
    <w:rsid w:val="0050788A"/>
    <w:rsid w:val="005130BD"/>
    <w:rsid w:val="005132D6"/>
    <w:rsid w:val="005232DC"/>
    <w:rsid w:val="00570BAE"/>
    <w:rsid w:val="00586A0E"/>
    <w:rsid w:val="005A3514"/>
    <w:rsid w:val="005C0EE9"/>
    <w:rsid w:val="005C20BA"/>
    <w:rsid w:val="00603FC6"/>
    <w:rsid w:val="00604AE6"/>
    <w:rsid w:val="00623BC4"/>
    <w:rsid w:val="006521C4"/>
    <w:rsid w:val="006631D4"/>
    <w:rsid w:val="00682B50"/>
    <w:rsid w:val="006834B4"/>
    <w:rsid w:val="0068363E"/>
    <w:rsid w:val="00684776"/>
    <w:rsid w:val="00685131"/>
    <w:rsid w:val="0068689F"/>
    <w:rsid w:val="006B20FC"/>
    <w:rsid w:val="006E4287"/>
    <w:rsid w:val="0070428F"/>
    <w:rsid w:val="007049EB"/>
    <w:rsid w:val="00706971"/>
    <w:rsid w:val="00721B02"/>
    <w:rsid w:val="007271A5"/>
    <w:rsid w:val="0074519E"/>
    <w:rsid w:val="00766474"/>
    <w:rsid w:val="0076789E"/>
    <w:rsid w:val="00776C7C"/>
    <w:rsid w:val="007971D0"/>
    <w:rsid w:val="007A2A00"/>
    <w:rsid w:val="007B328D"/>
    <w:rsid w:val="007B4392"/>
    <w:rsid w:val="007C4DFC"/>
    <w:rsid w:val="007C65D3"/>
    <w:rsid w:val="00810C55"/>
    <w:rsid w:val="00816DE9"/>
    <w:rsid w:val="00822EF3"/>
    <w:rsid w:val="00834942"/>
    <w:rsid w:val="00844836"/>
    <w:rsid w:val="00863F7E"/>
    <w:rsid w:val="00870496"/>
    <w:rsid w:val="008742F6"/>
    <w:rsid w:val="0088299A"/>
    <w:rsid w:val="00884179"/>
    <w:rsid w:val="0089177D"/>
    <w:rsid w:val="008B701A"/>
    <w:rsid w:val="008E3ECA"/>
    <w:rsid w:val="008F1B4D"/>
    <w:rsid w:val="00934A0E"/>
    <w:rsid w:val="00946227"/>
    <w:rsid w:val="009516F7"/>
    <w:rsid w:val="009728B3"/>
    <w:rsid w:val="0097454B"/>
    <w:rsid w:val="00986264"/>
    <w:rsid w:val="009924A7"/>
    <w:rsid w:val="009A1388"/>
    <w:rsid w:val="009A6E91"/>
    <w:rsid w:val="009B061C"/>
    <w:rsid w:val="009B43C4"/>
    <w:rsid w:val="009C7214"/>
    <w:rsid w:val="009D2E43"/>
    <w:rsid w:val="009D5C7A"/>
    <w:rsid w:val="00A1733F"/>
    <w:rsid w:val="00A53DDB"/>
    <w:rsid w:val="00A65C19"/>
    <w:rsid w:val="00A76C7A"/>
    <w:rsid w:val="00A867D3"/>
    <w:rsid w:val="00A9228C"/>
    <w:rsid w:val="00AA3B24"/>
    <w:rsid w:val="00AA3D78"/>
    <w:rsid w:val="00AB257E"/>
    <w:rsid w:val="00AC6480"/>
    <w:rsid w:val="00AC665D"/>
    <w:rsid w:val="00AF108F"/>
    <w:rsid w:val="00AF37D6"/>
    <w:rsid w:val="00B01D15"/>
    <w:rsid w:val="00B1336A"/>
    <w:rsid w:val="00B267DC"/>
    <w:rsid w:val="00B271CA"/>
    <w:rsid w:val="00B30A61"/>
    <w:rsid w:val="00B44834"/>
    <w:rsid w:val="00B44CBA"/>
    <w:rsid w:val="00B53953"/>
    <w:rsid w:val="00B53F89"/>
    <w:rsid w:val="00B55CF3"/>
    <w:rsid w:val="00B649C0"/>
    <w:rsid w:val="00BA2276"/>
    <w:rsid w:val="00BA2D40"/>
    <w:rsid w:val="00BA6DEA"/>
    <w:rsid w:val="00BA73CF"/>
    <w:rsid w:val="00BE1CE3"/>
    <w:rsid w:val="00C0360D"/>
    <w:rsid w:val="00C05B35"/>
    <w:rsid w:val="00C25DBF"/>
    <w:rsid w:val="00C36B17"/>
    <w:rsid w:val="00C41F9C"/>
    <w:rsid w:val="00C42D28"/>
    <w:rsid w:val="00C44821"/>
    <w:rsid w:val="00C45165"/>
    <w:rsid w:val="00C501B5"/>
    <w:rsid w:val="00C558DC"/>
    <w:rsid w:val="00C64279"/>
    <w:rsid w:val="00CB09CF"/>
    <w:rsid w:val="00CB17B5"/>
    <w:rsid w:val="00CC11AD"/>
    <w:rsid w:val="00CC2E8F"/>
    <w:rsid w:val="00CD7CA4"/>
    <w:rsid w:val="00CE1263"/>
    <w:rsid w:val="00CF2220"/>
    <w:rsid w:val="00D016AA"/>
    <w:rsid w:val="00D30A91"/>
    <w:rsid w:val="00D6491E"/>
    <w:rsid w:val="00D65870"/>
    <w:rsid w:val="00D701A8"/>
    <w:rsid w:val="00D86487"/>
    <w:rsid w:val="00DB747A"/>
    <w:rsid w:val="00DC3CE8"/>
    <w:rsid w:val="00DD0503"/>
    <w:rsid w:val="00DE6EBD"/>
    <w:rsid w:val="00DF2EFB"/>
    <w:rsid w:val="00DF60C6"/>
    <w:rsid w:val="00DF6ECB"/>
    <w:rsid w:val="00E038F4"/>
    <w:rsid w:val="00E06E7C"/>
    <w:rsid w:val="00E10852"/>
    <w:rsid w:val="00E11A90"/>
    <w:rsid w:val="00E12CFF"/>
    <w:rsid w:val="00E145F2"/>
    <w:rsid w:val="00E14C3C"/>
    <w:rsid w:val="00E234DD"/>
    <w:rsid w:val="00E30A6D"/>
    <w:rsid w:val="00E33F36"/>
    <w:rsid w:val="00E47ADF"/>
    <w:rsid w:val="00E47AF3"/>
    <w:rsid w:val="00E52FA5"/>
    <w:rsid w:val="00E60A06"/>
    <w:rsid w:val="00E64E4F"/>
    <w:rsid w:val="00E74046"/>
    <w:rsid w:val="00E93FB6"/>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0B26"/>
    <w:rsid w:val="00F4126B"/>
    <w:rsid w:val="00F44B95"/>
    <w:rsid w:val="00F450AC"/>
    <w:rsid w:val="00F758D7"/>
    <w:rsid w:val="00F97D23"/>
    <w:rsid w:val="00FB4ADF"/>
    <w:rsid w:val="00FC3996"/>
    <w:rsid w:val="00FC56B3"/>
    <w:rsid w:val="00FD3A6B"/>
    <w:rsid w:val="00FF32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BC395E"/>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4420">
      <w:bodyDiv w:val="1"/>
      <w:marLeft w:val="0"/>
      <w:marRight w:val="0"/>
      <w:marTop w:val="0"/>
      <w:marBottom w:val="0"/>
      <w:divBdr>
        <w:top w:val="none" w:sz="0" w:space="0" w:color="auto"/>
        <w:left w:val="none" w:sz="0" w:space="0" w:color="auto"/>
        <w:bottom w:val="none" w:sz="0" w:space="0" w:color="auto"/>
        <w:right w:val="none" w:sz="0" w:space="0" w:color="auto"/>
      </w:divBdr>
    </w:div>
    <w:div w:id="277294809">
      <w:bodyDiv w:val="1"/>
      <w:marLeft w:val="0"/>
      <w:marRight w:val="0"/>
      <w:marTop w:val="0"/>
      <w:marBottom w:val="0"/>
      <w:divBdr>
        <w:top w:val="none" w:sz="0" w:space="0" w:color="auto"/>
        <w:left w:val="none" w:sz="0" w:space="0" w:color="auto"/>
        <w:bottom w:val="none" w:sz="0" w:space="0" w:color="auto"/>
        <w:right w:val="none" w:sz="0" w:space="0" w:color="auto"/>
      </w:divBdr>
    </w:div>
    <w:div w:id="911815895">
      <w:bodyDiv w:val="1"/>
      <w:marLeft w:val="0"/>
      <w:marRight w:val="0"/>
      <w:marTop w:val="0"/>
      <w:marBottom w:val="0"/>
      <w:divBdr>
        <w:top w:val="none" w:sz="0" w:space="0" w:color="auto"/>
        <w:left w:val="none" w:sz="0" w:space="0" w:color="auto"/>
        <w:bottom w:val="none" w:sz="0" w:space="0" w:color="auto"/>
        <w:right w:val="none" w:sz="0" w:space="0" w:color="auto"/>
      </w:divBdr>
    </w:div>
    <w:div w:id="968322861">
      <w:bodyDiv w:val="1"/>
      <w:marLeft w:val="0"/>
      <w:marRight w:val="0"/>
      <w:marTop w:val="0"/>
      <w:marBottom w:val="0"/>
      <w:divBdr>
        <w:top w:val="none" w:sz="0" w:space="0" w:color="auto"/>
        <w:left w:val="none" w:sz="0" w:space="0" w:color="auto"/>
        <w:bottom w:val="none" w:sz="0" w:space="0" w:color="auto"/>
        <w:right w:val="none" w:sz="0" w:space="0" w:color="auto"/>
      </w:divBdr>
    </w:div>
    <w:div w:id="1042244820">
      <w:bodyDiv w:val="1"/>
      <w:marLeft w:val="0"/>
      <w:marRight w:val="0"/>
      <w:marTop w:val="0"/>
      <w:marBottom w:val="0"/>
      <w:divBdr>
        <w:top w:val="none" w:sz="0" w:space="0" w:color="auto"/>
        <w:left w:val="none" w:sz="0" w:space="0" w:color="auto"/>
        <w:bottom w:val="none" w:sz="0" w:space="0" w:color="auto"/>
        <w:right w:val="none" w:sz="0" w:space="0" w:color="auto"/>
      </w:divBdr>
    </w:div>
    <w:div w:id="1101872428">
      <w:bodyDiv w:val="1"/>
      <w:marLeft w:val="0"/>
      <w:marRight w:val="0"/>
      <w:marTop w:val="0"/>
      <w:marBottom w:val="0"/>
      <w:divBdr>
        <w:top w:val="none" w:sz="0" w:space="0" w:color="auto"/>
        <w:left w:val="none" w:sz="0" w:space="0" w:color="auto"/>
        <w:bottom w:val="none" w:sz="0" w:space="0" w:color="auto"/>
        <w:right w:val="none" w:sz="0" w:space="0" w:color="auto"/>
      </w:divBdr>
    </w:div>
    <w:div w:id="1465611928">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644575136">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7341-5F2E-422E-9622-9F6B87AF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Marsh</dc:creator>
  <cp:keywords/>
  <dc:description/>
  <cp:lastModifiedBy>Kerry Edge</cp:lastModifiedBy>
  <cp:revision>3</cp:revision>
  <dcterms:created xsi:type="dcterms:W3CDTF">2023-01-16T11:33:00Z</dcterms:created>
  <dcterms:modified xsi:type="dcterms:W3CDTF">2023-01-20T10:25:00Z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2021-10-15T10:38:13Z</vt:lpwstr>
  </property>
  <property fmtid="{D5CDD505-2E9C-101B-9397-08002B2CF9AE}" pid="4" name="MSIP_Label_c1bd297d-c19e-48a7-882e-4507daab7346_Method">
    <vt:lpwstr>Standard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bc8ea264-a156-4282-8db9-5e3b232f0e1b</vt:lpwstr>
  </property>
  <property fmtid="{D5CDD505-2E9C-101B-9397-08002B2CF9AE}" pid="8" name="MSIP_Label_c1bd297d-c19e-48a7-882e-4507daab7346_ContentBits">
    <vt:lpwstr>0</vt:lpwstr>
  </property>
</Properties>
</file>