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FA5EF9" w:rsidP="00DC3CE8">
            <w:pPr>
              <w:rPr>
                <w:rFonts w:ascii="Tahoma" w:hAnsi="Tahoma" w:cs="Tahoma"/>
                <w:b/>
                <w:color w:val="003671"/>
                <w:sz w:val="32"/>
              </w:rPr>
            </w:pPr>
            <w:r>
              <w:rPr>
                <w:rFonts w:ascii="Tahoma" w:hAnsi="Tahoma" w:cs="Tahoma"/>
                <w:b/>
                <w:color w:val="003671"/>
                <w:sz w:val="32"/>
              </w:rPr>
              <w:t xml:space="preserve">Knowledge Hub </w:t>
            </w:r>
            <w:r w:rsidR="001B6B42">
              <w:rPr>
                <w:rFonts w:ascii="Tahoma" w:hAnsi="Tahoma" w:cs="Tahoma"/>
                <w:b/>
                <w:color w:val="003671"/>
                <w:sz w:val="32"/>
              </w:rPr>
              <w:t xml:space="preserve">Senior </w:t>
            </w:r>
            <w:r>
              <w:rPr>
                <w:rFonts w:ascii="Tahoma" w:hAnsi="Tahoma" w:cs="Tahoma"/>
                <w:b/>
                <w:color w:val="003671"/>
                <w:sz w:val="32"/>
              </w:rPr>
              <w:t>Analyst</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6C3599" w:rsidP="00DC3CE8">
            <w:pPr>
              <w:rPr>
                <w:rFonts w:ascii="Tahoma" w:hAnsi="Tahoma" w:cs="Tahoma"/>
                <w:color w:val="1F3864" w:themeColor="accent5" w:themeShade="80"/>
              </w:rPr>
            </w:pPr>
            <w:r>
              <w:rPr>
                <w:rFonts w:ascii="Tahoma" w:hAnsi="Tahoma" w:cs="Tahoma"/>
                <w:color w:val="1F3864" w:themeColor="accent5" w:themeShade="80"/>
              </w:rPr>
              <w:t>G</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306AB2" w:rsidP="00DC3CE8">
            <w:pPr>
              <w:rPr>
                <w:rFonts w:ascii="Tahoma" w:hAnsi="Tahoma" w:cs="Tahoma"/>
                <w:color w:val="1F3864" w:themeColor="accent5" w:themeShade="80"/>
              </w:rPr>
            </w:pPr>
            <w:r>
              <w:rPr>
                <w:rFonts w:ascii="Tahoma" w:hAnsi="Tahoma" w:cs="Tahoma"/>
                <w:color w:val="1F3864" w:themeColor="accent5" w:themeShade="80"/>
              </w:rPr>
              <w:t>Operational Support</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58341B" w:rsidP="00DC3CE8">
            <w:pPr>
              <w:rPr>
                <w:rFonts w:ascii="Tahoma" w:hAnsi="Tahoma" w:cs="Tahoma"/>
                <w:color w:val="1F3864" w:themeColor="accent5" w:themeShade="80"/>
              </w:rPr>
            </w:pPr>
            <w:r>
              <w:rPr>
                <w:rFonts w:ascii="Tahoma" w:hAnsi="Tahoma" w:cs="Tahoma"/>
                <w:color w:val="1F3864" w:themeColor="accent5" w:themeShade="80"/>
              </w:rPr>
              <w:t>Head of Service Delivery</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C038D5" w:rsidP="0037109B">
            <w:pPr>
              <w:rPr>
                <w:rFonts w:ascii="Tahoma" w:hAnsi="Tahoma" w:cs="Tahoma"/>
                <w:color w:val="1F3864" w:themeColor="accent5" w:themeShade="80"/>
              </w:rPr>
            </w:pPr>
            <w:r>
              <w:rPr>
                <w:rFonts w:ascii="Tahoma" w:hAnsi="Tahoma" w:cs="Tahoma"/>
                <w:color w:val="1F3864" w:themeColor="accent5" w:themeShade="80"/>
              </w:rPr>
              <w:t>Yes</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0952B6" w:rsidRPr="00C36B17" w:rsidRDefault="0088537B" w:rsidP="00F1078A">
            <w:pPr>
              <w:spacing w:after="200" w:line="276" w:lineRule="auto"/>
              <w:rPr>
                <w:rFonts w:ascii="Tahoma" w:eastAsia="Times New Roman" w:hAnsi="Tahoma" w:cs="Tahoma"/>
                <w:color w:val="000000" w:themeColor="text1"/>
                <w:spacing w:val="-2"/>
                <w:kern w:val="24"/>
              </w:rPr>
            </w:pPr>
            <w:r w:rsidRPr="00334FEE">
              <w:rPr>
                <w:rFonts w:ascii="Tahoma" w:eastAsia="Times New Roman" w:hAnsi="Tahoma" w:cs="Tahoma"/>
                <w:spacing w:val="-2"/>
                <w:kern w:val="24"/>
              </w:rPr>
              <w:t>The purpose of t</w:t>
            </w:r>
            <w:r w:rsidR="0010569E" w:rsidRPr="00334FEE">
              <w:rPr>
                <w:rFonts w:ascii="Tahoma" w:eastAsia="Times New Roman" w:hAnsi="Tahoma" w:cs="Tahoma"/>
                <w:spacing w:val="-2"/>
                <w:kern w:val="24"/>
              </w:rPr>
              <w:t>his role is to lead</w:t>
            </w:r>
            <w:r w:rsidR="00F1078A">
              <w:rPr>
                <w:rFonts w:ascii="Tahoma" w:eastAsia="Times New Roman" w:hAnsi="Tahoma" w:cs="Tahoma"/>
                <w:spacing w:val="-2"/>
                <w:kern w:val="24"/>
              </w:rPr>
              <w:t xml:space="preserve"> a team of A</w:t>
            </w:r>
            <w:r w:rsidR="000F7485" w:rsidRPr="00334FEE">
              <w:rPr>
                <w:rFonts w:ascii="Tahoma" w:eastAsia="Times New Roman" w:hAnsi="Tahoma" w:cs="Tahoma"/>
                <w:spacing w:val="-2"/>
                <w:kern w:val="24"/>
              </w:rPr>
              <w:t xml:space="preserve">nalysts, </w:t>
            </w:r>
            <w:r w:rsidR="00F1078A">
              <w:rPr>
                <w:rFonts w:ascii="Tahoma" w:eastAsia="Times New Roman" w:hAnsi="Tahoma" w:cs="Tahoma"/>
                <w:spacing w:val="-2"/>
                <w:kern w:val="24"/>
              </w:rPr>
              <w:t>R</w:t>
            </w:r>
            <w:r w:rsidRPr="00334FEE">
              <w:rPr>
                <w:rFonts w:ascii="Tahoma" w:eastAsia="Times New Roman" w:hAnsi="Tahoma" w:cs="Tahoma"/>
                <w:spacing w:val="-2"/>
                <w:kern w:val="24"/>
              </w:rPr>
              <w:t>esearch</w:t>
            </w:r>
            <w:r w:rsidR="000F7485" w:rsidRPr="00334FEE">
              <w:rPr>
                <w:rFonts w:ascii="Tahoma" w:eastAsia="Times New Roman" w:hAnsi="Tahoma" w:cs="Tahoma"/>
                <w:spacing w:val="-2"/>
                <w:kern w:val="24"/>
              </w:rPr>
              <w:t xml:space="preserve"> and </w:t>
            </w:r>
            <w:r w:rsidR="00F1078A">
              <w:rPr>
                <w:rFonts w:ascii="Tahoma" w:eastAsia="Times New Roman" w:hAnsi="Tahoma" w:cs="Tahoma"/>
                <w:spacing w:val="-2"/>
                <w:kern w:val="24"/>
              </w:rPr>
              <w:t>D</w:t>
            </w:r>
            <w:r w:rsidR="000F7485" w:rsidRPr="00334FEE">
              <w:rPr>
                <w:rFonts w:ascii="Tahoma" w:eastAsia="Times New Roman" w:hAnsi="Tahoma" w:cs="Tahoma"/>
                <w:spacing w:val="-2"/>
                <w:kern w:val="24"/>
              </w:rPr>
              <w:t xml:space="preserve">ata </w:t>
            </w:r>
            <w:r w:rsidR="00F1078A">
              <w:rPr>
                <w:rFonts w:ascii="Tahoma" w:eastAsia="Times New Roman" w:hAnsi="Tahoma" w:cs="Tahoma"/>
                <w:spacing w:val="-2"/>
                <w:kern w:val="24"/>
              </w:rPr>
              <w:t>O</w:t>
            </w:r>
            <w:r w:rsidR="000F7485" w:rsidRPr="00334FEE">
              <w:rPr>
                <w:rFonts w:ascii="Tahoma" w:eastAsia="Times New Roman" w:hAnsi="Tahoma" w:cs="Tahoma"/>
                <w:spacing w:val="-2"/>
                <w:kern w:val="24"/>
              </w:rPr>
              <w:t>fficers</w:t>
            </w:r>
            <w:r w:rsidR="00C47E6B" w:rsidRPr="00334FEE">
              <w:rPr>
                <w:rFonts w:ascii="Tahoma" w:eastAsia="Times New Roman" w:hAnsi="Tahoma" w:cs="Tahoma"/>
                <w:spacing w:val="-2"/>
                <w:kern w:val="24"/>
              </w:rPr>
              <w:t xml:space="preserve"> and </w:t>
            </w:r>
            <w:r w:rsidR="007A200E" w:rsidRPr="00334FEE">
              <w:rPr>
                <w:rFonts w:ascii="Tahoma" w:eastAsia="Times New Roman" w:hAnsi="Tahoma" w:cs="Tahoma"/>
                <w:spacing w:val="-2"/>
                <w:kern w:val="24"/>
              </w:rPr>
              <w:t>Intelligence officers</w:t>
            </w:r>
            <w:r w:rsidR="00B57D5C">
              <w:rPr>
                <w:rFonts w:ascii="Tahoma" w:eastAsia="Times New Roman" w:hAnsi="Tahoma" w:cs="Tahoma"/>
                <w:spacing w:val="-2"/>
                <w:kern w:val="24"/>
              </w:rPr>
              <w:t>/DCs/DSs</w:t>
            </w:r>
            <w:r w:rsidR="007A200E" w:rsidRPr="00334FEE">
              <w:rPr>
                <w:rFonts w:ascii="Tahoma" w:eastAsia="Times New Roman" w:hAnsi="Tahoma" w:cs="Tahoma"/>
                <w:spacing w:val="-2"/>
                <w:kern w:val="24"/>
              </w:rPr>
              <w:t xml:space="preserve"> </w:t>
            </w:r>
            <w:r w:rsidRPr="00334FEE">
              <w:rPr>
                <w:rFonts w:ascii="Tahoma" w:eastAsia="Times New Roman" w:hAnsi="Tahoma" w:cs="Tahoma"/>
                <w:spacing w:val="-2"/>
                <w:kern w:val="24"/>
              </w:rPr>
              <w:t>within the Knowledge Hub</w:t>
            </w:r>
            <w:r w:rsidR="00784C45" w:rsidRPr="00334FEE">
              <w:rPr>
                <w:rFonts w:ascii="Tahoma" w:eastAsia="Times New Roman" w:hAnsi="Tahoma" w:cs="Tahoma"/>
                <w:spacing w:val="-2"/>
                <w:kern w:val="24"/>
              </w:rPr>
              <w:t xml:space="preserve"> </w:t>
            </w:r>
            <w:r w:rsidR="006A6B8D" w:rsidRPr="00334FEE">
              <w:rPr>
                <w:rFonts w:ascii="Tahoma" w:eastAsia="Times New Roman" w:hAnsi="Tahoma" w:cs="Tahoma"/>
                <w:spacing w:val="-2"/>
                <w:kern w:val="24"/>
              </w:rPr>
              <w:t>in</w:t>
            </w:r>
            <w:r w:rsidR="00784C45" w:rsidRPr="00334FEE">
              <w:rPr>
                <w:rFonts w:ascii="Tahoma" w:eastAsia="Times New Roman" w:hAnsi="Tahoma" w:cs="Tahoma"/>
                <w:spacing w:val="-2"/>
                <w:kern w:val="24"/>
              </w:rPr>
              <w:t xml:space="preserve"> </w:t>
            </w:r>
            <w:r w:rsidR="006A6B8D" w:rsidRPr="00334FEE">
              <w:rPr>
                <w:rFonts w:ascii="Tahoma" w:eastAsia="Times New Roman" w:hAnsi="Tahoma" w:cs="Tahoma"/>
                <w:spacing w:val="-2"/>
                <w:kern w:val="24"/>
              </w:rPr>
              <w:t xml:space="preserve">delivering a service to help reduce threat, risk and harm. </w:t>
            </w:r>
            <w:r w:rsidRPr="00334FEE">
              <w:rPr>
                <w:rFonts w:ascii="Tahoma" w:eastAsia="Times New Roman" w:hAnsi="Tahoma" w:cs="Tahoma"/>
                <w:spacing w:val="-2"/>
                <w:kern w:val="24"/>
              </w:rPr>
              <w:t>You will manage areas of business within the</w:t>
            </w:r>
            <w:r w:rsidR="00784C45" w:rsidRPr="00334FEE">
              <w:rPr>
                <w:rFonts w:ascii="Tahoma" w:eastAsia="Times New Roman" w:hAnsi="Tahoma" w:cs="Tahoma"/>
                <w:spacing w:val="-2"/>
                <w:kern w:val="24"/>
              </w:rPr>
              <w:t xml:space="preserve"> </w:t>
            </w:r>
            <w:r w:rsidRPr="00334FEE">
              <w:rPr>
                <w:rFonts w:ascii="Tahoma" w:eastAsia="Times New Roman" w:hAnsi="Tahoma" w:cs="Tahoma"/>
                <w:spacing w:val="-2"/>
                <w:kern w:val="24"/>
              </w:rPr>
              <w:t>hub ensuring the delivery of leading edge information, intelligence, per</w:t>
            </w:r>
            <w:r w:rsidR="00784C45" w:rsidRPr="00334FEE">
              <w:rPr>
                <w:rFonts w:ascii="Tahoma" w:eastAsia="Times New Roman" w:hAnsi="Tahoma" w:cs="Tahoma"/>
                <w:spacing w:val="-2"/>
                <w:kern w:val="24"/>
              </w:rPr>
              <w:t>formance, knowledge and insight</w:t>
            </w:r>
            <w:r w:rsidR="006A6B8D" w:rsidRPr="00334FEE">
              <w:rPr>
                <w:rFonts w:ascii="Tahoma" w:eastAsia="Times New Roman" w:hAnsi="Tahoma" w:cs="Tahoma"/>
                <w:spacing w:val="-2"/>
                <w:kern w:val="24"/>
              </w:rPr>
              <w:t>.</w:t>
            </w:r>
            <w:r w:rsidR="00784C45" w:rsidRPr="00334FEE">
              <w:rPr>
                <w:rFonts w:ascii="Tahoma" w:eastAsia="Times New Roman" w:hAnsi="Tahoma" w:cs="Tahoma"/>
                <w:spacing w:val="-2"/>
                <w:kern w:val="24"/>
              </w:rPr>
              <w:t xml:space="preserve"> </w:t>
            </w:r>
            <w:r w:rsidR="0010569E" w:rsidRPr="00334FEE">
              <w:rPr>
                <w:rFonts w:ascii="Tahoma" w:eastAsia="Times New Roman" w:hAnsi="Tahoma" w:cs="Tahoma"/>
                <w:spacing w:val="-2"/>
                <w:kern w:val="24"/>
              </w:rPr>
              <w:t xml:space="preserve">You will possess excellent business and </w:t>
            </w:r>
            <w:r w:rsidR="0010569E" w:rsidRPr="006C2141">
              <w:rPr>
                <w:rFonts w:ascii="Tahoma" w:eastAsia="Times New Roman" w:hAnsi="Tahoma" w:cs="Tahoma"/>
                <w:spacing w:val="-2"/>
                <w:kern w:val="24"/>
              </w:rPr>
              <w:t xml:space="preserve">technical </w:t>
            </w:r>
            <w:r w:rsidR="0010569E" w:rsidRPr="00334FEE">
              <w:rPr>
                <w:rFonts w:ascii="Tahoma" w:eastAsia="Times New Roman" w:hAnsi="Tahoma" w:cs="Tahoma"/>
                <w:spacing w:val="-2"/>
                <w:kern w:val="24"/>
              </w:rPr>
              <w:t>skills and the ability to negotiate effectively</w:t>
            </w:r>
            <w:r w:rsidR="006A6B8D" w:rsidRPr="00334FEE">
              <w:rPr>
                <w:rFonts w:ascii="Tahoma" w:eastAsia="Times New Roman" w:hAnsi="Tahoma" w:cs="Tahoma"/>
                <w:spacing w:val="-2"/>
                <w:kern w:val="24"/>
              </w:rPr>
              <w:t xml:space="preserve"> in order to meet the needs of </w:t>
            </w:r>
            <w:r w:rsidR="00C47E6B" w:rsidRPr="00334FEE">
              <w:rPr>
                <w:rFonts w:ascii="Tahoma" w:eastAsia="Times New Roman" w:hAnsi="Tahoma" w:cs="Tahoma"/>
                <w:spacing w:val="-2"/>
                <w:kern w:val="24"/>
              </w:rPr>
              <w:t>KH Users.</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F45E11">
        <w:trPr>
          <w:trHeight w:val="749"/>
        </w:trPr>
        <w:tc>
          <w:tcPr>
            <w:tcW w:w="9016" w:type="dxa"/>
          </w:tcPr>
          <w:tbl>
            <w:tblPr>
              <w:tblW w:w="0" w:type="auto"/>
              <w:tblBorders>
                <w:top w:val="nil"/>
                <w:left w:val="nil"/>
                <w:bottom w:val="nil"/>
                <w:right w:val="nil"/>
              </w:tblBorders>
              <w:tblLook w:val="0000" w:firstRow="0" w:lastRow="0" w:firstColumn="0" w:lastColumn="0" w:noHBand="0" w:noVBand="0"/>
            </w:tblPr>
            <w:tblGrid>
              <w:gridCol w:w="8800"/>
            </w:tblGrid>
            <w:tr w:rsidR="000E1B4B" w:rsidRPr="000E1B4B" w:rsidTr="00F429C7">
              <w:trPr>
                <w:trHeight w:val="745"/>
              </w:trPr>
              <w:tc>
                <w:tcPr>
                  <w:tcW w:w="0" w:type="auto"/>
                </w:tcPr>
                <w:p w:rsidR="00B40F34" w:rsidRPr="00334FEE" w:rsidRDefault="00B40F34" w:rsidP="00B40F34">
                  <w:pPr>
                    <w:pStyle w:val="ListParagraph"/>
                    <w:numPr>
                      <w:ilvl w:val="0"/>
                      <w:numId w:val="34"/>
                    </w:numPr>
                    <w:autoSpaceDE w:val="0"/>
                    <w:autoSpaceDN w:val="0"/>
                    <w:adjustRightInd w:val="0"/>
                    <w:rPr>
                      <w:rFonts w:ascii="Tahoma" w:hAnsi="Tahoma" w:cs="Tahoma"/>
                      <w:sz w:val="22"/>
                      <w:szCs w:val="22"/>
                    </w:rPr>
                  </w:pPr>
                  <w:r w:rsidRPr="00334FEE">
                    <w:rPr>
                      <w:rFonts w:ascii="Tahoma" w:hAnsi="Tahoma" w:cs="Tahoma"/>
                      <w:sz w:val="22"/>
                      <w:szCs w:val="22"/>
                    </w:rPr>
                    <w:t xml:space="preserve">Manage a team </w:t>
                  </w:r>
                  <w:r w:rsidR="00C47E6B" w:rsidRPr="00334FEE">
                    <w:rPr>
                      <w:rFonts w:ascii="Tahoma" w:hAnsi="Tahoma" w:cs="Tahoma"/>
                      <w:sz w:val="22"/>
                      <w:szCs w:val="22"/>
                    </w:rPr>
                    <w:t xml:space="preserve">that could be made up </w:t>
                  </w:r>
                  <w:r w:rsidRPr="00334FEE">
                    <w:rPr>
                      <w:rFonts w:ascii="Tahoma" w:hAnsi="Tahoma" w:cs="Tahoma"/>
                      <w:sz w:val="22"/>
                      <w:szCs w:val="22"/>
                    </w:rPr>
                    <w:t>of analysts</w:t>
                  </w:r>
                  <w:r w:rsidR="00B57D5C">
                    <w:rPr>
                      <w:rFonts w:ascii="Tahoma" w:hAnsi="Tahoma" w:cs="Tahoma"/>
                      <w:sz w:val="22"/>
                      <w:szCs w:val="22"/>
                    </w:rPr>
                    <w:t xml:space="preserve">, </w:t>
                  </w:r>
                  <w:r w:rsidRPr="00334FEE">
                    <w:rPr>
                      <w:rFonts w:ascii="Tahoma" w:hAnsi="Tahoma" w:cs="Tahoma"/>
                      <w:sz w:val="22"/>
                      <w:szCs w:val="22"/>
                    </w:rPr>
                    <w:t>research</w:t>
                  </w:r>
                  <w:r w:rsidR="00C47E6B" w:rsidRPr="00334FEE">
                    <w:rPr>
                      <w:rFonts w:ascii="Tahoma" w:hAnsi="Tahoma" w:cs="Tahoma"/>
                      <w:sz w:val="22"/>
                      <w:szCs w:val="22"/>
                    </w:rPr>
                    <w:t xml:space="preserve"> and data officers, Intelligence officers, Detective constables and sergeants</w:t>
                  </w:r>
                  <w:r w:rsidRPr="00334FEE">
                    <w:rPr>
                      <w:rFonts w:ascii="Tahoma" w:hAnsi="Tahoma" w:cs="Tahoma"/>
                      <w:sz w:val="22"/>
                      <w:szCs w:val="22"/>
                    </w:rPr>
                    <w:t xml:space="preserve">, </w:t>
                  </w:r>
                  <w:r w:rsidR="00212997" w:rsidRPr="00334FEE">
                    <w:rPr>
                      <w:rFonts w:ascii="Tahoma" w:hAnsi="Tahoma" w:cs="Tahoma"/>
                      <w:sz w:val="22"/>
                      <w:szCs w:val="22"/>
                    </w:rPr>
                    <w:t>conducting regular personal and professional development reviews in line with organisational requirements, and offering advice and support for the development of team members</w:t>
                  </w:r>
                  <w:r w:rsidR="007A200E" w:rsidRPr="00334FEE">
                    <w:rPr>
                      <w:rFonts w:ascii="Tahoma" w:hAnsi="Tahoma" w:cs="Tahoma"/>
                      <w:sz w:val="22"/>
                      <w:szCs w:val="22"/>
                    </w:rPr>
                    <w:t>.</w:t>
                  </w:r>
                </w:p>
                <w:p w:rsidR="00B40F34" w:rsidRPr="00334FEE" w:rsidRDefault="00212997" w:rsidP="00B40F34">
                  <w:pPr>
                    <w:pStyle w:val="ListParagraph"/>
                    <w:numPr>
                      <w:ilvl w:val="0"/>
                      <w:numId w:val="34"/>
                    </w:numPr>
                    <w:autoSpaceDE w:val="0"/>
                    <w:autoSpaceDN w:val="0"/>
                    <w:adjustRightInd w:val="0"/>
                    <w:rPr>
                      <w:rFonts w:ascii="Tahoma" w:hAnsi="Tahoma" w:cs="Tahoma"/>
                      <w:sz w:val="22"/>
                      <w:szCs w:val="22"/>
                    </w:rPr>
                  </w:pPr>
                  <w:r w:rsidRPr="00334FEE">
                    <w:rPr>
                      <w:rFonts w:ascii="Tahoma" w:hAnsi="Tahoma" w:cs="Tahoma"/>
                      <w:sz w:val="22"/>
                      <w:szCs w:val="22"/>
                    </w:rPr>
                    <w:t>Ensure analytical support is in place to influence decision making at a strategic,</w:t>
                  </w:r>
                  <w:r w:rsidR="004A4832" w:rsidRPr="00334FEE">
                    <w:rPr>
                      <w:rFonts w:ascii="Tahoma" w:hAnsi="Tahoma" w:cs="Tahoma"/>
                      <w:sz w:val="22"/>
                      <w:szCs w:val="22"/>
                    </w:rPr>
                    <w:t xml:space="preserve"> tactical and operational level in order</w:t>
                  </w:r>
                  <w:r w:rsidRPr="00334FEE">
                    <w:rPr>
                      <w:rFonts w:ascii="Tahoma" w:hAnsi="Tahoma" w:cs="Tahoma"/>
                      <w:sz w:val="22"/>
                      <w:szCs w:val="22"/>
                    </w:rPr>
                    <w:t xml:space="preserve"> to</w:t>
                  </w:r>
                  <w:r w:rsidR="00417807" w:rsidRPr="00334FEE">
                    <w:rPr>
                      <w:rFonts w:ascii="Tahoma" w:hAnsi="Tahoma" w:cs="Tahoma"/>
                      <w:sz w:val="22"/>
                      <w:szCs w:val="22"/>
                    </w:rPr>
                    <w:t xml:space="preserve"> mitigate threat, risk and harm</w:t>
                  </w:r>
                  <w:r w:rsidRPr="00334FEE">
                    <w:rPr>
                      <w:rFonts w:ascii="Tahoma" w:hAnsi="Tahoma" w:cs="Tahoma"/>
                      <w:sz w:val="22"/>
                      <w:szCs w:val="22"/>
                    </w:rPr>
                    <w:t xml:space="preserve"> as required</w:t>
                  </w:r>
                  <w:r w:rsidR="007A200E" w:rsidRPr="00334FEE">
                    <w:rPr>
                      <w:rFonts w:ascii="Tahoma" w:hAnsi="Tahoma" w:cs="Tahoma"/>
                      <w:sz w:val="22"/>
                      <w:szCs w:val="22"/>
                    </w:rPr>
                    <w:t>.</w:t>
                  </w:r>
                </w:p>
                <w:p w:rsidR="00212997" w:rsidRPr="00334FEE" w:rsidRDefault="00212997" w:rsidP="00B40F34">
                  <w:pPr>
                    <w:pStyle w:val="ListParagraph"/>
                    <w:numPr>
                      <w:ilvl w:val="0"/>
                      <w:numId w:val="34"/>
                    </w:numPr>
                    <w:autoSpaceDE w:val="0"/>
                    <w:autoSpaceDN w:val="0"/>
                    <w:adjustRightInd w:val="0"/>
                    <w:rPr>
                      <w:rFonts w:ascii="Tahoma" w:hAnsi="Tahoma" w:cs="Tahoma"/>
                      <w:sz w:val="22"/>
                      <w:szCs w:val="22"/>
                    </w:rPr>
                  </w:pPr>
                  <w:r w:rsidRPr="00334FEE">
                    <w:rPr>
                      <w:rFonts w:ascii="Tahoma" w:hAnsi="Tahoma" w:cs="Tahoma"/>
                      <w:sz w:val="22"/>
                      <w:szCs w:val="22"/>
                    </w:rPr>
                    <w:t xml:space="preserve">Ensure that products </w:t>
                  </w:r>
                  <w:r w:rsidR="007A200E" w:rsidRPr="00334FEE">
                    <w:rPr>
                      <w:rFonts w:ascii="Tahoma" w:hAnsi="Tahoma" w:cs="Tahoma"/>
                      <w:sz w:val="22"/>
                      <w:szCs w:val="22"/>
                    </w:rPr>
                    <w:t xml:space="preserve">are accurate and </w:t>
                  </w:r>
                  <w:r w:rsidRPr="00334FEE">
                    <w:rPr>
                      <w:rFonts w:ascii="Tahoma" w:hAnsi="Tahoma" w:cs="Tahoma"/>
                      <w:sz w:val="22"/>
                      <w:szCs w:val="22"/>
                    </w:rPr>
                    <w:t>meet national standards, enabling the drive for continuous improvement</w:t>
                  </w:r>
                  <w:r w:rsidR="007A200E" w:rsidRPr="00334FEE">
                    <w:rPr>
                      <w:rFonts w:ascii="Tahoma" w:hAnsi="Tahoma" w:cs="Tahoma"/>
                      <w:sz w:val="22"/>
                      <w:szCs w:val="22"/>
                    </w:rPr>
                    <w:t>.</w:t>
                  </w:r>
                </w:p>
                <w:p w:rsidR="00212997" w:rsidRPr="00334FEE" w:rsidRDefault="00212997" w:rsidP="00B40F34">
                  <w:pPr>
                    <w:pStyle w:val="ListParagraph"/>
                    <w:numPr>
                      <w:ilvl w:val="0"/>
                      <w:numId w:val="34"/>
                    </w:numPr>
                    <w:autoSpaceDE w:val="0"/>
                    <w:autoSpaceDN w:val="0"/>
                    <w:adjustRightInd w:val="0"/>
                    <w:rPr>
                      <w:rFonts w:ascii="Tahoma" w:hAnsi="Tahoma" w:cs="Tahoma"/>
                      <w:sz w:val="22"/>
                      <w:szCs w:val="22"/>
                    </w:rPr>
                  </w:pPr>
                  <w:r w:rsidRPr="00334FEE">
                    <w:rPr>
                      <w:rFonts w:ascii="Tahoma" w:hAnsi="Tahoma" w:cs="Tahoma"/>
                      <w:sz w:val="22"/>
                      <w:szCs w:val="22"/>
                    </w:rPr>
                    <w:t>Ensure that performance</w:t>
                  </w:r>
                  <w:r w:rsidR="00417807" w:rsidRPr="00334FEE">
                    <w:rPr>
                      <w:rFonts w:ascii="Tahoma" w:hAnsi="Tahoma" w:cs="Tahoma"/>
                      <w:sz w:val="22"/>
                      <w:szCs w:val="22"/>
                    </w:rPr>
                    <w:t>, intelligence</w:t>
                  </w:r>
                  <w:r w:rsidRPr="00334FEE">
                    <w:rPr>
                      <w:rFonts w:ascii="Tahoma" w:hAnsi="Tahoma" w:cs="Tahoma"/>
                      <w:sz w:val="22"/>
                      <w:szCs w:val="22"/>
                    </w:rPr>
                    <w:t xml:space="preserve"> and analytical products are developed and delivered in a responsive </w:t>
                  </w:r>
                  <w:r w:rsidR="00307E95" w:rsidRPr="00334FEE">
                    <w:rPr>
                      <w:rFonts w:ascii="Tahoma" w:hAnsi="Tahoma" w:cs="Tahoma"/>
                      <w:sz w:val="22"/>
                      <w:szCs w:val="22"/>
                    </w:rPr>
                    <w:t xml:space="preserve">and consistent format through consultation and feedback with key stakeholders, </w:t>
                  </w:r>
                  <w:r w:rsidR="00C47E6B" w:rsidRPr="00334FEE">
                    <w:rPr>
                      <w:rFonts w:ascii="Tahoma" w:hAnsi="Tahoma" w:cs="Tahoma"/>
                      <w:sz w:val="22"/>
                      <w:szCs w:val="22"/>
                    </w:rPr>
                    <w:t>KH Users</w:t>
                  </w:r>
                  <w:r w:rsidR="00307E95" w:rsidRPr="00334FEE">
                    <w:rPr>
                      <w:rFonts w:ascii="Tahoma" w:hAnsi="Tahoma" w:cs="Tahoma"/>
                      <w:sz w:val="22"/>
                      <w:szCs w:val="22"/>
                    </w:rPr>
                    <w:t xml:space="preserve"> and </w:t>
                  </w:r>
                  <w:r w:rsidR="00417807" w:rsidRPr="00334FEE">
                    <w:rPr>
                      <w:rFonts w:ascii="Tahoma" w:hAnsi="Tahoma" w:cs="Tahoma"/>
                      <w:sz w:val="22"/>
                      <w:szCs w:val="22"/>
                    </w:rPr>
                    <w:t>partners</w:t>
                  </w:r>
                  <w:r w:rsidR="007A200E" w:rsidRPr="00334FEE">
                    <w:rPr>
                      <w:rFonts w:ascii="Tahoma" w:hAnsi="Tahoma" w:cs="Tahoma"/>
                      <w:sz w:val="22"/>
                      <w:szCs w:val="22"/>
                    </w:rPr>
                    <w:t xml:space="preserve">. </w:t>
                  </w:r>
                </w:p>
                <w:p w:rsidR="006A6B8D" w:rsidRPr="00334FEE" w:rsidRDefault="006A6B8D" w:rsidP="00B40F34">
                  <w:pPr>
                    <w:pStyle w:val="ListParagraph"/>
                    <w:numPr>
                      <w:ilvl w:val="0"/>
                      <w:numId w:val="34"/>
                    </w:numPr>
                    <w:autoSpaceDE w:val="0"/>
                    <w:autoSpaceDN w:val="0"/>
                    <w:adjustRightInd w:val="0"/>
                    <w:rPr>
                      <w:rFonts w:ascii="Tahoma" w:hAnsi="Tahoma" w:cs="Tahoma"/>
                      <w:sz w:val="22"/>
                      <w:szCs w:val="22"/>
                    </w:rPr>
                  </w:pPr>
                  <w:r w:rsidRPr="00334FEE">
                    <w:rPr>
                      <w:rFonts w:ascii="Tahoma" w:hAnsi="Tahoma" w:cs="Tahoma"/>
                      <w:sz w:val="22"/>
                      <w:szCs w:val="22"/>
                    </w:rPr>
                    <w:t>Through leadership</w:t>
                  </w:r>
                  <w:r w:rsidR="00417807" w:rsidRPr="00334FEE">
                    <w:rPr>
                      <w:rFonts w:ascii="Tahoma" w:hAnsi="Tahoma" w:cs="Tahoma"/>
                      <w:sz w:val="22"/>
                      <w:szCs w:val="22"/>
                    </w:rPr>
                    <w:t>,</w:t>
                  </w:r>
                  <w:r w:rsidRPr="00334FEE">
                    <w:rPr>
                      <w:rFonts w:ascii="Tahoma" w:hAnsi="Tahoma" w:cs="Tahoma"/>
                      <w:sz w:val="22"/>
                      <w:szCs w:val="22"/>
                    </w:rPr>
                    <w:t xml:space="preserve"> encourage innovation and creativity in staff and empower them to make decisions. </w:t>
                  </w:r>
                </w:p>
                <w:p w:rsidR="00307E95" w:rsidRPr="00334FEE" w:rsidRDefault="00307E95" w:rsidP="00B40F34">
                  <w:pPr>
                    <w:pStyle w:val="ListParagraph"/>
                    <w:numPr>
                      <w:ilvl w:val="0"/>
                      <w:numId w:val="34"/>
                    </w:numPr>
                    <w:autoSpaceDE w:val="0"/>
                    <w:autoSpaceDN w:val="0"/>
                    <w:adjustRightInd w:val="0"/>
                    <w:rPr>
                      <w:rFonts w:ascii="Tahoma" w:hAnsi="Tahoma" w:cs="Tahoma"/>
                      <w:sz w:val="22"/>
                      <w:szCs w:val="22"/>
                    </w:rPr>
                  </w:pPr>
                  <w:r w:rsidRPr="00334FEE">
                    <w:rPr>
                      <w:rFonts w:ascii="Tahoma" w:hAnsi="Tahoma" w:cs="Tahoma"/>
                      <w:sz w:val="22"/>
                      <w:szCs w:val="22"/>
                    </w:rPr>
                    <w:t xml:space="preserve">Influence organisational decision making around </w:t>
                  </w:r>
                  <w:r w:rsidR="00784C45" w:rsidRPr="00334FEE">
                    <w:rPr>
                      <w:rFonts w:ascii="Tahoma" w:hAnsi="Tahoma" w:cs="Tahoma"/>
                      <w:sz w:val="22"/>
                      <w:szCs w:val="22"/>
                    </w:rPr>
                    <w:t>utilising the</w:t>
                  </w:r>
                  <w:r w:rsidRPr="00334FEE">
                    <w:rPr>
                      <w:rFonts w:ascii="Tahoma" w:hAnsi="Tahoma" w:cs="Tahoma"/>
                      <w:sz w:val="22"/>
                      <w:szCs w:val="22"/>
                    </w:rPr>
                    <w:t xml:space="preserve"> </w:t>
                  </w:r>
                  <w:r w:rsidR="00784C45" w:rsidRPr="00334FEE">
                    <w:rPr>
                      <w:rFonts w:ascii="Tahoma" w:hAnsi="Tahoma" w:cs="Tahoma"/>
                      <w:sz w:val="22"/>
                      <w:szCs w:val="22"/>
                    </w:rPr>
                    <w:t xml:space="preserve">required </w:t>
                  </w:r>
                  <w:r w:rsidRPr="00334FEE">
                    <w:rPr>
                      <w:rFonts w:ascii="Tahoma" w:hAnsi="Tahoma" w:cs="Tahoma"/>
                      <w:sz w:val="22"/>
                      <w:szCs w:val="22"/>
                    </w:rPr>
                    <w:t xml:space="preserve">analytical </w:t>
                  </w:r>
                  <w:r w:rsidR="00C47E6B" w:rsidRPr="00334FEE">
                    <w:rPr>
                      <w:rFonts w:ascii="Tahoma" w:hAnsi="Tahoma" w:cs="Tahoma"/>
                      <w:sz w:val="22"/>
                      <w:szCs w:val="22"/>
                    </w:rPr>
                    <w:t xml:space="preserve">or intelligence </w:t>
                  </w:r>
                  <w:r w:rsidRPr="00334FEE">
                    <w:rPr>
                      <w:rFonts w:ascii="Tahoma" w:hAnsi="Tahoma" w:cs="Tahoma"/>
                      <w:sz w:val="22"/>
                      <w:szCs w:val="22"/>
                    </w:rPr>
                    <w:t>function to ensure effective analysis is undertaken and understood</w:t>
                  </w:r>
                  <w:r w:rsidR="00784C45" w:rsidRPr="00334FEE">
                    <w:rPr>
                      <w:rFonts w:ascii="Tahoma" w:hAnsi="Tahoma" w:cs="Tahoma"/>
                      <w:sz w:val="22"/>
                      <w:szCs w:val="22"/>
                    </w:rPr>
                    <w:t>.</w:t>
                  </w:r>
                </w:p>
                <w:p w:rsidR="00512DE0" w:rsidRPr="00334FEE" w:rsidRDefault="00512DE0" w:rsidP="00B40F34">
                  <w:pPr>
                    <w:pStyle w:val="ListParagraph"/>
                    <w:numPr>
                      <w:ilvl w:val="0"/>
                      <w:numId w:val="34"/>
                    </w:numPr>
                    <w:autoSpaceDE w:val="0"/>
                    <w:autoSpaceDN w:val="0"/>
                    <w:adjustRightInd w:val="0"/>
                    <w:rPr>
                      <w:rFonts w:ascii="Tahoma" w:hAnsi="Tahoma" w:cs="Tahoma"/>
                      <w:sz w:val="22"/>
                      <w:szCs w:val="22"/>
                    </w:rPr>
                  </w:pPr>
                  <w:r w:rsidRPr="00334FEE">
                    <w:rPr>
                      <w:rFonts w:ascii="Tahoma" w:hAnsi="Tahoma" w:cs="Tahoma"/>
                      <w:sz w:val="22"/>
                      <w:szCs w:val="22"/>
                    </w:rPr>
                    <w:t>Maintain and build excellent working relationships with business leads across the force ensuring a thorough understanding of needs and requirements</w:t>
                  </w:r>
                  <w:r w:rsidR="00F429C7" w:rsidRPr="00334FEE">
                    <w:rPr>
                      <w:rFonts w:ascii="Tahoma" w:hAnsi="Tahoma" w:cs="Tahoma"/>
                      <w:sz w:val="22"/>
                      <w:szCs w:val="22"/>
                    </w:rPr>
                    <w:t>.</w:t>
                  </w:r>
                  <w:r w:rsidR="00C47E6B" w:rsidRPr="00334FEE">
                    <w:rPr>
                      <w:rFonts w:ascii="Tahoma" w:hAnsi="Tahoma" w:cs="Tahoma"/>
                      <w:sz w:val="22"/>
                      <w:szCs w:val="22"/>
                    </w:rPr>
                    <w:t xml:space="preserve">  You will be able to be a Key Account Manager for elements of policing/partners.</w:t>
                  </w:r>
                </w:p>
                <w:p w:rsidR="00512DE0" w:rsidRPr="00334FEE" w:rsidRDefault="00784C45" w:rsidP="00B40F34">
                  <w:pPr>
                    <w:pStyle w:val="ListParagraph"/>
                    <w:numPr>
                      <w:ilvl w:val="0"/>
                      <w:numId w:val="34"/>
                    </w:numPr>
                    <w:autoSpaceDE w:val="0"/>
                    <w:autoSpaceDN w:val="0"/>
                    <w:adjustRightInd w:val="0"/>
                    <w:rPr>
                      <w:rFonts w:ascii="Tahoma" w:hAnsi="Tahoma" w:cs="Tahoma"/>
                      <w:sz w:val="22"/>
                      <w:szCs w:val="22"/>
                    </w:rPr>
                  </w:pPr>
                  <w:r w:rsidRPr="00334FEE">
                    <w:rPr>
                      <w:rFonts w:ascii="Tahoma" w:hAnsi="Tahoma" w:cs="Tahoma"/>
                      <w:sz w:val="22"/>
                      <w:szCs w:val="22"/>
                    </w:rPr>
                    <w:t xml:space="preserve">Ensure excellent </w:t>
                  </w:r>
                  <w:r w:rsidR="00512DE0" w:rsidRPr="00334FEE">
                    <w:rPr>
                      <w:rFonts w:ascii="Tahoma" w:hAnsi="Tahoma" w:cs="Tahoma"/>
                      <w:sz w:val="22"/>
                      <w:szCs w:val="22"/>
                    </w:rPr>
                    <w:t>communication between key customers and internal teams</w:t>
                  </w:r>
                  <w:r w:rsidRPr="00334FEE">
                    <w:rPr>
                      <w:rFonts w:ascii="Tahoma" w:hAnsi="Tahoma" w:cs="Tahoma"/>
                      <w:sz w:val="22"/>
                      <w:szCs w:val="22"/>
                    </w:rPr>
                    <w:t xml:space="preserve"> to ensure requests are triaged accordingly. </w:t>
                  </w:r>
                </w:p>
                <w:p w:rsidR="00512DE0" w:rsidRPr="00334FEE" w:rsidRDefault="00512DE0" w:rsidP="00B40F34">
                  <w:pPr>
                    <w:pStyle w:val="ListParagraph"/>
                    <w:numPr>
                      <w:ilvl w:val="0"/>
                      <w:numId w:val="34"/>
                    </w:numPr>
                    <w:autoSpaceDE w:val="0"/>
                    <w:autoSpaceDN w:val="0"/>
                    <w:adjustRightInd w:val="0"/>
                    <w:rPr>
                      <w:rFonts w:ascii="Tahoma" w:hAnsi="Tahoma" w:cs="Tahoma"/>
                      <w:sz w:val="22"/>
                      <w:szCs w:val="22"/>
                    </w:rPr>
                  </w:pPr>
                  <w:r w:rsidRPr="00334FEE">
                    <w:rPr>
                      <w:rFonts w:ascii="Tahoma" w:hAnsi="Tahoma" w:cs="Tahoma"/>
                      <w:sz w:val="22"/>
                      <w:szCs w:val="22"/>
                    </w:rPr>
                    <w:t>Resolve any issues and problems faced by customers and deal with complaints to maintain trust</w:t>
                  </w:r>
                  <w:r w:rsidR="004A4832" w:rsidRPr="00334FEE">
                    <w:rPr>
                      <w:rFonts w:ascii="Tahoma" w:hAnsi="Tahoma" w:cs="Tahoma"/>
                      <w:sz w:val="22"/>
                      <w:szCs w:val="22"/>
                    </w:rPr>
                    <w:t>.</w:t>
                  </w:r>
                </w:p>
                <w:p w:rsidR="00307E95" w:rsidRDefault="00307E95" w:rsidP="000E1B4B">
                  <w:pPr>
                    <w:pStyle w:val="ListParagraph"/>
                    <w:numPr>
                      <w:ilvl w:val="0"/>
                      <w:numId w:val="34"/>
                    </w:numPr>
                    <w:autoSpaceDE w:val="0"/>
                    <w:autoSpaceDN w:val="0"/>
                    <w:adjustRightInd w:val="0"/>
                    <w:rPr>
                      <w:rFonts w:ascii="Tahoma" w:hAnsi="Tahoma" w:cs="Tahoma"/>
                      <w:color w:val="000000"/>
                      <w:sz w:val="22"/>
                      <w:szCs w:val="22"/>
                    </w:rPr>
                  </w:pPr>
                  <w:r>
                    <w:rPr>
                      <w:rFonts w:ascii="Tahoma" w:hAnsi="Tahoma" w:cs="Tahoma"/>
                      <w:color w:val="000000"/>
                      <w:sz w:val="22"/>
                      <w:szCs w:val="22"/>
                    </w:rPr>
                    <w:t>Ensure and enable effective collaboration with colleagues in partner agencies to share data and analysis and facilitate cross-sector working practices</w:t>
                  </w:r>
                  <w:r w:rsidR="00784C45">
                    <w:rPr>
                      <w:rFonts w:ascii="Tahoma" w:hAnsi="Tahoma" w:cs="Tahoma"/>
                      <w:color w:val="000000"/>
                      <w:sz w:val="22"/>
                      <w:szCs w:val="22"/>
                    </w:rPr>
                    <w:t>.</w:t>
                  </w:r>
                </w:p>
                <w:p w:rsidR="00307E95" w:rsidRPr="00DF4DF0" w:rsidRDefault="00307E95" w:rsidP="00DF4DF0">
                  <w:pPr>
                    <w:pStyle w:val="ListParagraph"/>
                    <w:numPr>
                      <w:ilvl w:val="0"/>
                      <w:numId w:val="34"/>
                    </w:numPr>
                    <w:autoSpaceDE w:val="0"/>
                    <w:autoSpaceDN w:val="0"/>
                    <w:adjustRightInd w:val="0"/>
                    <w:rPr>
                      <w:rFonts w:ascii="Tahoma" w:hAnsi="Tahoma" w:cs="Tahoma"/>
                      <w:color w:val="000000"/>
                      <w:sz w:val="22"/>
                      <w:szCs w:val="22"/>
                    </w:rPr>
                  </w:pPr>
                  <w:r>
                    <w:rPr>
                      <w:rFonts w:ascii="Tahoma" w:hAnsi="Tahoma" w:cs="Tahoma"/>
                      <w:color w:val="000000"/>
                      <w:sz w:val="22"/>
                      <w:szCs w:val="22"/>
                    </w:rPr>
                    <w:lastRenderedPageBreak/>
                    <w:t>Maintain awareness and working knowledge of innovation within intelligence and performance management discipl</w:t>
                  </w:r>
                  <w:r w:rsidR="00CC3E8A">
                    <w:rPr>
                      <w:rFonts w:ascii="Tahoma" w:hAnsi="Tahoma" w:cs="Tahoma"/>
                      <w:color w:val="000000"/>
                      <w:sz w:val="22"/>
                      <w:szCs w:val="22"/>
                    </w:rPr>
                    <w:t>i</w:t>
                  </w:r>
                  <w:r w:rsidR="004A4832">
                    <w:rPr>
                      <w:rFonts w:ascii="Tahoma" w:hAnsi="Tahoma" w:cs="Tahoma"/>
                      <w:color w:val="000000"/>
                      <w:sz w:val="22"/>
                      <w:szCs w:val="22"/>
                    </w:rPr>
                    <w:t>nes, best practice</w:t>
                  </w:r>
                  <w:r>
                    <w:rPr>
                      <w:rFonts w:ascii="Tahoma" w:hAnsi="Tahoma" w:cs="Tahoma"/>
                      <w:color w:val="000000"/>
                      <w:sz w:val="22"/>
                      <w:szCs w:val="22"/>
                    </w:rPr>
                    <w:t xml:space="preserve"> and information relevant to the role</w:t>
                  </w:r>
                  <w:r w:rsidR="004A4832">
                    <w:rPr>
                      <w:rFonts w:ascii="Tahoma" w:hAnsi="Tahoma" w:cs="Tahoma"/>
                      <w:color w:val="000000"/>
                      <w:sz w:val="22"/>
                      <w:szCs w:val="22"/>
                    </w:rPr>
                    <w:t>.</w:t>
                  </w:r>
                </w:p>
                <w:p w:rsidR="000E1B4B" w:rsidRPr="00502FEF" w:rsidRDefault="00502FEF" w:rsidP="000E1B4B">
                  <w:pPr>
                    <w:pStyle w:val="ListParagraph"/>
                    <w:numPr>
                      <w:ilvl w:val="0"/>
                      <w:numId w:val="34"/>
                    </w:numPr>
                    <w:autoSpaceDE w:val="0"/>
                    <w:autoSpaceDN w:val="0"/>
                    <w:adjustRightInd w:val="0"/>
                    <w:rPr>
                      <w:rFonts w:ascii="Tahoma" w:hAnsi="Tahoma" w:cs="Tahoma"/>
                      <w:color w:val="000000"/>
                      <w:sz w:val="22"/>
                      <w:szCs w:val="22"/>
                    </w:rPr>
                  </w:pPr>
                  <w:r w:rsidRPr="000E1B4B">
                    <w:rPr>
                      <w:rFonts w:ascii="Tahoma" w:hAnsi="Tahoma" w:cs="Tahoma"/>
                      <w:color w:val="000000"/>
                      <w:sz w:val="22"/>
                      <w:szCs w:val="22"/>
                    </w:rPr>
                    <w:t>Adhere to all legal frameworks, key working principles, policies an</w:t>
                  </w:r>
                  <w:r>
                    <w:rPr>
                      <w:rFonts w:ascii="Tahoma" w:hAnsi="Tahoma" w:cs="Tahoma"/>
                      <w:color w:val="000000"/>
                      <w:sz w:val="22"/>
                      <w:szCs w:val="22"/>
                    </w:rPr>
                    <w:t>d guidance relevant to the role.</w:t>
                  </w:r>
                </w:p>
              </w:tc>
            </w:tr>
          </w:tbl>
          <w:p w:rsidR="00A76C7A" w:rsidRPr="009A6E91" w:rsidRDefault="00A76C7A" w:rsidP="009A6E91">
            <w:pPr>
              <w:rPr>
                <w:rFonts w:ascii="Tahoma" w:hAnsi="Tahoma" w:cs="Tahoma"/>
                <w:color w:val="1F3864" w:themeColor="accent5" w:themeShade="80"/>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(i</w:t>
            </w:r>
            <w:r w:rsidR="00070A34">
              <w:rPr>
                <w:rFonts w:ascii="Tahoma" w:hAnsi="Tahoma" w:cs="Tahoma"/>
                <w:color w:val="003671"/>
              </w:rPr>
              <w:t>.</w:t>
            </w:r>
            <w:r w:rsidRPr="00C41F9C">
              <w:rPr>
                <w:rFonts w:ascii="Tahoma" w:hAnsi="Tahoma" w:cs="Tahoma"/>
                <w:color w:val="003671"/>
              </w:rPr>
              <w:t>e</w:t>
            </w:r>
            <w:r w:rsidR="00070A34">
              <w:rPr>
                <w:rFonts w:ascii="Tahoma" w:hAnsi="Tahoma" w:cs="Tahoma"/>
                <w:color w:val="003671"/>
              </w:rPr>
              <w:t>.</w:t>
            </w:r>
            <w:r w:rsidRPr="00C41F9C">
              <w:rPr>
                <w:rFonts w:ascii="Tahoma" w:hAnsi="Tahoma" w:cs="Tahoma"/>
                <w:color w:val="003671"/>
              </w:rPr>
              <w:t xml:space="preserve"> responsibilities held by others but measured and owned by this role)</w:t>
            </w:r>
          </w:p>
          <w:p w:rsidR="00DC3CE8" w:rsidRPr="009A6E91" w:rsidRDefault="00E83626" w:rsidP="0037109B">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br/>
            </w:r>
            <w:r w:rsidR="0037109B">
              <w:rPr>
                <w:rFonts w:ascii="Tahoma" w:eastAsia="Times New Roman" w:hAnsi="Tahoma" w:cs="Tahoma"/>
                <w:color w:val="000000" w:themeColor="text1"/>
                <w:spacing w:val="-2"/>
                <w:kern w:val="24"/>
              </w:rPr>
              <w:t>Analyst</w:t>
            </w:r>
            <w:r w:rsidR="00C47E6B">
              <w:rPr>
                <w:rFonts w:ascii="Tahoma" w:eastAsia="Times New Roman" w:hAnsi="Tahoma" w:cs="Tahoma"/>
                <w:color w:val="000000" w:themeColor="text1"/>
                <w:spacing w:val="-2"/>
                <w:kern w:val="24"/>
              </w:rPr>
              <w:t xml:space="preserve"> </w:t>
            </w:r>
            <w:r w:rsidR="0037109B">
              <w:rPr>
                <w:rFonts w:ascii="Tahoma" w:eastAsia="Times New Roman" w:hAnsi="Tahoma" w:cs="Tahoma"/>
                <w:color w:val="000000" w:themeColor="text1"/>
                <w:spacing w:val="-2"/>
                <w:kern w:val="24"/>
              </w:rPr>
              <w:br/>
              <w:t>Research &amp; Data Of</w:t>
            </w:r>
            <w:r w:rsidR="00001D74">
              <w:rPr>
                <w:rFonts w:ascii="Tahoma" w:eastAsia="Times New Roman" w:hAnsi="Tahoma" w:cs="Tahoma"/>
                <w:color w:val="000000" w:themeColor="text1"/>
                <w:spacing w:val="-2"/>
                <w:kern w:val="24"/>
              </w:rPr>
              <w:t>ficer</w:t>
            </w:r>
            <w:r w:rsidR="00001D74">
              <w:rPr>
                <w:rFonts w:ascii="Tahoma" w:eastAsia="Times New Roman" w:hAnsi="Tahoma" w:cs="Tahoma"/>
                <w:color w:val="000000" w:themeColor="text1"/>
                <w:spacing w:val="-2"/>
                <w:kern w:val="24"/>
              </w:rPr>
              <w:br/>
              <w:t>DS</w:t>
            </w:r>
            <w:r w:rsidR="00001D74">
              <w:rPr>
                <w:rFonts w:ascii="Tahoma" w:eastAsia="Times New Roman" w:hAnsi="Tahoma" w:cs="Tahoma"/>
                <w:color w:val="000000" w:themeColor="text1"/>
                <w:spacing w:val="-2"/>
                <w:kern w:val="24"/>
              </w:rPr>
              <w:br/>
              <w:t>DC</w:t>
            </w:r>
            <w:r w:rsidR="00001D74">
              <w:rPr>
                <w:rFonts w:ascii="Tahoma" w:eastAsia="Times New Roman" w:hAnsi="Tahoma" w:cs="Tahoma"/>
                <w:color w:val="000000" w:themeColor="text1"/>
                <w:spacing w:val="-2"/>
                <w:kern w:val="24"/>
              </w:rPr>
              <w:br/>
              <w:t>Intelligence Officer</w:t>
            </w:r>
            <w:r w:rsidR="00C47E6B">
              <w:rPr>
                <w:rFonts w:ascii="Tahoma" w:eastAsia="Times New Roman" w:hAnsi="Tahoma" w:cs="Tahoma"/>
                <w:color w:val="000000" w:themeColor="text1"/>
                <w:spacing w:val="-2"/>
                <w:kern w:val="24"/>
              </w:rPr>
              <w:t xml:space="preserve"> </w:t>
            </w:r>
            <w:r w:rsidR="0037109B">
              <w:rPr>
                <w:rFonts w:ascii="Tahoma" w:eastAsia="Times New Roman" w:hAnsi="Tahoma" w:cs="Tahoma"/>
                <w:color w:val="000000" w:themeColor="text1"/>
                <w:spacing w:val="-2"/>
                <w:kern w:val="24"/>
              </w:rPr>
              <w:br/>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B0725C" w:rsidRDefault="00141D1E" w:rsidP="0089177D">
            <w:pPr>
              <w:rPr>
                <w:rFonts w:ascii="Tahoma" w:hAnsi="Tahoma" w:cs="Tahoma"/>
                <w:color w:val="002060"/>
              </w:rPr>
            </w:pPr>
            <w:r w:rsidRPr="00B0725C">
              <w:rPr>
                <w:rFonts w:ascii="Tahoma" w:hAnsi="Tahoma" w:cs="Tahoma"/>
                <w:color w:val="002060"/>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4471F8"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4471F8"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4471F8" w:rsidP="0089177D">
            <w:pPr>
              <w:rPr>
                <w:rFonts w:ascii="Tahoma" w:hAnsi="Tahoma" w:cs="Tahoma"/>
                <w:color w:val="003671"/>
              </w:rPr>
            </w:pPr>
            <w:r>
              <w:rPr>
                <w:rFonts w:ascii="Tahoma" w:hAnsi="Tahoma" w:cs="Tahoma"/>
                <w:color w:val="003671"/>
              </w:rPr>
              <w:t>3</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4471F8"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4471F8"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4471F8"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4471F8" w:rsidP="0089177D">
            <w:pPr>
              <w:rPr>
                <w:rFonts w:ascii="Tahoma" w:hAnsi="Tahoma" w:cs="Tahoma"/>
                <w:color w:val="003671"/>
              </w:rPr>
            </w:pPr>
            <w:r>
              <w:rPr>
                <w:rFonts w:ascii="Tahoma" w:hAnsi="Tahoma" w:cs="Tahoma"/>
                <w:color w:val="003671"/>
              </w:rPr>
              <w:t>3</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BE1789" w:rsidP="0089177D">
            <w:pPr>
              <w:rPr>
                <w:rFonts w:ascii="Tahoma" w:hAnsi="Tahoma" w:cs="Tahoma"/>
                <w:color w:val="003671"/>
              </w:rPr>
            </w:pPr>
            <w:r>
              <w:rPr>
                <w:rFonts w:ascii="Tahoma" w:hAnsi="Tahoma" w:cs="Tahoma"/>
                <w:color w:val="003671"/>
              </w:rPr>
              <w:t>4</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4471F8" w:rsidP="0089177D">
            <w:pPr>
              <w:rPr>
                <w:rFonts w:ascii="Tahoma" w:hAnsi="Tahoma" w:cs="Tahoma"/>
                <w:color w:val="003671"/>
              </w:rPr>
            </w:pPr>
            <w:r>
              <w:rPr>
                <w:rFonts w:ascii="Tahoma" w:hAnsi="Tahoma" w:cs="Tahoma"/>
                <w:color w:val="003671"/>
              </w:rPr>
              <w:t>3</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4471F8" w:rsidP="0089177D">
            <w:pPr>
              <w:rPr>
                <w:rFonts w:ascii="Tahoma" w:hAnsi="Tahoma" w:cs="Tahoma"/>
                <w:color w:val="003671"/>
              </w:rPr>
            </w:pPr>
            <w:r>
              <w:rPr>
                <w:rFonts w:ascii="Tahoma" w:hAnsi="Tahoma" w:cs="Tahoma"/>
                <w:color w:val="003671"/>
              </w:rPr>
              <w:t>3</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4471F8" w:rsidP="0089177D">
            <w:pPr>
              <w:rPr>
                <w:rFonts w:ascii="Tahoma" w:hAnsi="Tahoma" w:cs="Tahoma"/>
                <w:color w:val="003671"/>
              </w:rPr>
            </w:pPr>
            <w:r>
              <w:rPr>
                <w:rFonts w:ascii="Tahoma" w:hAnsi="Tahoma" w:cs="Tahoma"/>
                <w:color w:val="003671"/>
              </w:rPr>
              <w:t>3</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Pr="00F1078A" w:rsidRDefault="00F429C7" w:rsidP="002F4576">
            <w:pPr>
              <w:pStyle w:val="ListParagraph"/>
              <w:numPr>
                <w:ilvl w:val="0"/>
                <w:numId w:val="30"/>
              </w:numPr>
              <w:ind w:right="124"/>
              <w:rPr>
                <w:rFonts w:ascii="Tahoma" w:hAnsi="Tahoma" w:cs="Tahoma"/>
                <w:sz w:val="22"/>
                <w:szCs w:val="22"/>
              </w:rPr>
            </w:pPr>
            <w:r w:rsidRPr="00F1078A">
              <w:rPr>
                <w:rFonts w:ascii="Tahoma" w:hAnsi="Tahoma" w:cs="Tahoma"/>
                <w:sz w:val="22"/>
                <w:szCs w:val="22"/>
              </w:rPr>
              <w:lastRenderedPageBreak/>
              <w:t>Educated to level 6 e.g. a degree with or without honours and/or p</w:t>
            </w:r>
            <w:r w:rsidR="00DF4DF0" w:rsidRPr="00F1078A">
              <w:rPr>
                <w:rFonts w:ascii="Tahoma" w:hAnsi="Tahoma" w:cs="Tahoma"/>
                <w:sz w:val="22"/>
                <w:szCs w:val="22"/>
              </w:rPr>
              <w:t>roven e</w:t>
            </w:r>
            <w:r w:rsidR="006437AE" w:rsidRPr="00F1078A">
              <w:rPr>
                <w:rFonts w:ascii="Tahoma" w:hAnsi="Tahoma" w:cs="Tahoma"/>
                <w:sz w:val="22"/>
                <w:szCs w:val="22"/>
              </w:rPr>
              <w:t>xperience</w:t>
            </w:r>
            <w:r w:rsidR="002F0DC0" w:rsidRPr="00F1078A">
              <w:rPr>
                <w:rFonts w:ascii="Tahoma" w:hAnsi="Tahoma" w:cs="Tahoma"/>
                <w:sz w:val="22"/>
                <w:szCs w:val="22"/>
              </w:rPr>
              <w:t>/work based competency</w:t>
            </w:r>
            <w:r w:rsidR="00DF4DF0" w:rsidRPr="00F1078A">
              <w:rPr>
                <w:rFonts w:ascii="Tahoma" w:hAnsi="Tahoma" w:cs="Tahoma"/>
                <w:sz w:val="22"/>
                <w:szCs w:val="22"/>
              </w:rPr>
              <w:t xml:space="preserve"> in a similar role</w:t>
            </w:r>
          </w:p>
          <w:p w:rsidR="006437AE" w:rsidRPr="00F1078A" w:rsidRDefault="006437AE" w:rsidP="002543BF">
            <w:pPr>
              <w:pStyle w:val="ListParagraph"/>
              <w:numPr>
                <w:ilvl w:val="0"/>
                <w:numId w:val="30"/>
              </w:numPr>
              <w:ind w:right="124"/>
              <w:rPr>
                <w:rFonts w:ascii="Tahoma" w:hAnsi="Tahoma" w:cs="Tahoma"/>
                <w:sz w:val="22"/>
                <w:szCs w:val="22"/>
              </w:rPr>
            </w:pPr>
            <w:r w:rsidRPr="00F1078A">
              <w:rPr>
                <w:rFonts w:ascii="Tahoma" w:hAnsi="Tahoma" w:cs="Tahoma"/>
                <w:sz w:val="22"/>
                <w:szCs w:val="22"/>
              </w:rPr>
              <w:t>Experience of c</w:t>
            </w:r>
            <w:r w:rsidR="00EF506C" w:rsidRPr="00F1078A">
              <w:rPr>
                <w:rFonts w:ascii="Tahoma" w:hAnsi="Tahoma" w:cs="Tahoma"/>
                <w:sz w:val="22"/>
                <w:szCs w:val="22"/>
              </w:rPr>
              <w:t xml:space="preserve">ommunicating effectively and </w:t>
            </w:r>
            <w:r w:rsidRPr="00F1078A">
              <w:rPr>
                <w:rFonts w:ascii="Tahoma" w:hAnsi="Tahoma" w:cs="Tahoma"/>
                <w:sz w:val="22"/>
                <w:szCs w:val="22"/>
              </w:rPr>
              <w:t>undertaking an</w:t>
            </w:r>
            <w:r w:rsidR="00FB428D" w:rsidRPr="00F1078A">
              <w:rPr>
                <w:rFonts w:ascii="Tahoma" w:hAnsi="Tahoma" w:cs="Tahoma"/>
                <w:sz w:val="22"/>
                <w:szCs w:val="22"/>
              </w:rPr>
              <w:t>alysis of a qualitative and quant</w:t>
            </w:r>
            <w:r w:rsidRPr="00F1078A">
              <w:rPr>
                <w:rFonts w:ascii="Tahoma" w:hAnsi="Tahoma" w:cs="Tahoma"/>
                <w:sz w:val="22"/>
                <w:szCs w:val="22"/>
              </w:rPr>
              <w:t>itative nature</w:t>
            </w:r>
          </w:p>
          <w:p w:rsidR="00127077" w:rsidRPr="00F1078A" w:rsidRDefault="00127077" w:rsidP="002543BF">
            <w:pPr>
              <w:pStyle w:val="ListParagraph"/>
              <w:numPr>
                <w:ilvl w:val="0"/>
                <w:numId w:val="30"/>
              </w:numPr>
              <w:ind w:right="124"/>
              <w:rPr>
                <w:rFonts w:ascii="Tahoma" w:hAnsi="Tahoma" w:cs="Tahoma"/>
                <w:sz w:val="22"/>
                <w:szCs w:val="22"/>
              </w:rPr>
            </w:pPr>
            <w:r w:rsidRPr="00F1078A">
              <w:rPr>
                <w:rFonts w:ascii="Tahoma" w:hAnsi="Tahoma" w:cs="Tahoma"/>
                <w:sz w:val="22"/>
                <w:szCs w:val="22"/>
              </w:rPr>
              <w:t xml:space="preserve">Experience of </w:t>
            </w:r>
            <w:r w:rsidR="004A0140" w:rsidRPr="00F1078A">
              <w:rPr>
                <w:rFonts w:ascii="Tahoma" w:hAnsi="Tahoma" w:cs="Tahoma"/>
                <w:sz w:val="22"/>
                <w:szCs w:val="22"/>
              </w:rPr>
              <w:t>analytical techniques</w:t>
            </w:r>
          </w:p>
          <w:p w:rsidR="00EF506C" w:rsidRPr="00F1078A" w:rsidRDefault="002A4C5E" w:rsidP="006437AE">
            <w:pPr>
              <w:pStyle w:val="ListParagraph"/>
              <w:numPr>
                <w:ilvl w:val="0"/>
                <w:numId w:val="30"/>
              </w:numPr>
              <w:ind w:right="124"/>
              <w:rPr>
                <w:rFonts w:ascii="Tahoma" w:hAnsi="Tahoma" w:cs="Tahoma"/>
                <w:sz w:val="22"/>
                <w:szCs w:val="22"/>
              </w:rPr>
            </w:pPr>
            <w:r w:rsidRPr="00F1078A">
              <w:rPr>
                <w:rFonts w:ascii="Tahoma" w:hAnsi="Tahoma" w:cs="Tahoma"/>
                <w:sz w:val="22"/>
                <w:szCs w:val="22"/>
              </w:rPr>
              <w:t>Experience of utilising differen</w:t>
            </w:r>
            <w:r w:rsidR="003046B1" w:rsidRPr="00F1078A">
              <w:rPr>
                <w:rFonts w:ascii="Tahoma" w:hAnsi="Tahoma" w:cs="Tahoma"/>
                <w:sz w:val="22"/>
                <w:szCs w:val="22"/>
              </w:rPr>
              <w:t xml:space="preserve">t computer software packages and </w:t>
            </w:r>
            <w:r w:rsidR="004A0140" w:rsidRPr="00F1078A">
              <w:rPr>
                <w:rFonts w:ascii="Tahoma" w:hAnsi="Tahoma" w:cs="Tahoma"/>
                <w:sz w:val="22"/>
                <w:szCs w:val="22"/>
              </w:rPr>
              <w:t>bespoke</w:t>
            </w:r>
            <w:r w:rsidRPr="00F1078A">
              <w:rPr>
                <w:rFonts w:ascii="Tahoma" w:hAnsi="Tahoma" w:cs="Tahoma"/>
                <w:sz w:val="22"/>
                <w:szCs w:val="22"/>
              </w:rPr>
              <w:t xml:space="preserve"> analysis tools</w:t>
            </w:r>
            <w:r w:rsidR="004A0140" w:rsidRPr="00F1078A">
              <w:rPr>
                <w:rFonts w:ascii="Tahoma" w:hAnsi="Tahoma" w:cs="Tahoma"/>
                <w:sz w:val="22"/>
                <w:szCs w:val="22"/>
              </w:rPr>
              <w:t xml:space="preserve"> </w:t>
            </w:r>
            <w:r w:rsidR="002E1DEB" w:rsidRPr="00F1078A">
              <w:rPr>
                <w:rFonts w:ascii="Tahoma" w:hAnsi="Tahoma" w:cs="Tahoma"/>
                <w:sz w:val="22"/>
                <w:szCs w:val="22"/>
              </w:rPr>
              <w:t xml:space="preserve">(e.g. MS Office, </w:t>
            </w:r>
            <w:r w:rsidR="00A67A72" w:rsidRPr="00F1078A">
              <w:rPr>
                <w:rFonts w:ascii="Tahoma" w:hAnsi="Tahoma" w:cs="Tahoma"/>
                <w:sz w:val="22"/>
                <w:szCs w:val="22"/>
              </w:rPr>
              <w:t>keyword analysis and web analytics)</w:t>
            </w:r>
          </w:p>
          <w:p w:rsidR="009D37F9" w:rsidRPr="00F1078A" w:rsidRDefault="009D37F9" w:rsidP="006437AE">
            <w:pPr>
              <w:pStyle w:val="ListParagraph"/>
              <w:numPr>
                <w:ilvl w:val="0"/>
                <w:numId w:val="30"/>
              </w:numPr>
              <w:ind w:right="124"/>
              <w:rPr>
                <w:rFonts w:ascii="Tahoma" w:hAnsi="Tahoma" w:cs="Tahoma"/>
                <w:sz w:val="22"/>
                <w:szCs w:val="22"/>
              </w:rPr>
            </w:pPr>
            <w:r w:rsidRPr="00F1078A">
              <w:rPr>
                <w:rFonts w:ascii="Tahoma" w:hAnsi="Tahoma" w:cs="Tahoma"/>
                <w:sz w:val="22"/>
                <w:szCs w:val="22"/>
              </w:rPr>
              <w:t>An understanding of Investigatory Powers Act 2016, Regulation of Investigatory Powers Act (RIPA), Data Protection Act (DPA), General Data Protection Regulation (GDPR) and Management of Police Information (MOPI)</w:t>
            </w:r>
          </w:p>
          <w:p w:rsidR="00A67A72" w:rsidRPr="00F1078A" w:rsidRDefault="00A67A72" w:rsidP="00201CB8">
            <w:pPr>
              <w:pStyle w:val="ListParagraph"/>
              <w:ind w:right="124"/>
              <w:rPr>
                <w:rFonts w:ascii="Tahoma" w:hAnsi="Tahoma" w:cs="Tahoma"/>
                <w:sz w:val="22"/>
                <w:szCs w:val="22"/>
              </w:rPr>
            </w:pPr>
          </w:p>
        </w:tc>
        <w:tc>
          <w:tcPr>
            <w:tcW w:w="4508" w:type="dxa"/>
          </w:tcPr>
          <w:p w:rsidR="009B68A2" w:rsidRPr="00F1078A" w:rsidRDefault="009B68A2" w:rsidP="003046B1">
            <w:pPr>
              <w:pStyle w:val="ListParagraph"/>
              <w:numPr>
                <w:ilvl w:val="0"/>
                <w:numId w:val="30"/>
              </w:numPr>
              <w:ind w:right="124"/>
              <w:rPr>
                <w:rFonts w:ascii="Tahoma" w:hAnsi="Tahoma" w:cs="Tahoma"/>
                <w:sz w:val="22"/>
                <w:szCs w:val="22"/>
              </w:rPr>
            </w:pPr>
            <w:r w:rsidRPr="00F1078A">
              <w:rPr>
                <w:rFonts w:ascii="Tahoma" w:hAnsi="Tahoma" w:cs="Tahoma"/>
                <w:sz w:val="22"/>
                <w:szCs w:val="22"/>
              </w:rPr>
              <w:t>Experience of supervising/managing a team of staff</w:t>
            </w:r>
          </w:p>
          <w:p w:rsidR="009B68A2" w:rsidRPr="00F1078A" w:rsidRDefault="009B68A2" w:rsidP="003046B1">
            <w:pPr>
              <w:pStyle w:val="ListParagraph"/>
              <w:numPr>
                <w:ilvl w:val="0"/>
                <w:numId w:val="30"/>
              </w:numPr>
              <w:ind w:right="124"/>
              <w:rPr>
                <w:rFonts w:ascii="Tahoma" w:hAnsi="Tahoma" w:cs="Tahoma"/>
                <w:sz w:val="22"/>
                <w:szCs w:val="22"/>
              </w:rPr>
            </w:pPr>
            <w:r w:rsidRPr="00F1078A">
              <w:rPr>
                <w:rFonts w:ascii="Tahoma" w:hAnsi="Tahoma" w:cs="Tahoma"/>
                <w:sz w:val="22"/>
                <w:szCs w:val="22"/>
              </w:rPr>
              <w:t>Experience of partnership working</w:t>
            </w:r>
          </w:p>
          <w:p w:rsidR="003046B1" w:rsidRPr="00F1078A" w:rsidRDefault="004A0140" w:rsidP="003046B1">
            <w:pPr>
              <w:pStyle w:val="ListParagraph"/>
              <w:numPr>
                <w:ilvl w:val="0"/>
                <w:numId w:val="30"/>
              </w:numPr>
              <w:ind w:right="124"/>
              <w:rPr>
                <w:rFonts w:ascii="Tahoma" w:hAnsi="Tahoma" w:cs="Tahoma"/>
                <w:sz w:val="22"/>
                <w:szCs w:val="22"/>
              </w:rPr>
            </w:pPr>
            <w:r w:rsidRPr="00F1078A">
              <w:rPr>
                <w:rFonts w:ascii="Tahoma" w:hAnsi="Tahoma" w:cs="Tahoma"/>
                <w:sz w:val="22"/>
                <w:szCs w:val="22"/>
              </w:rPr>
              <w:t>Familiarity querying and interrogating</w:t>
            </w:r>
            <w:r w:rsidR="003046B1" w:rsidRPr="00F1078A">
              <w:rPr>
                <w:rFonts w:ascii="Tahoma" w:hAnsi="Tahoma" w:cs="Tahoma"/>
                <w:sz w:val="22"/>
                <w:szCs w:val="22"/>
              </w:rPr>
              <w:t xml:space="preserve"> databases</w:t>
            </w:r>
          </w:p>
          <w:p w:rsidR="002A4C5E" w:rsidRPr="00F1078A" w:rsidRDefault="00201CB8" w:rsidP="002543BF">
            <w:pPr>
              <w:pStyle w:val="ListParagraph"/>
              <w:numPr>
                <w:ilvl w:val="0"/>
                <w:numId w:val="30"/>
              </w:numPr>
              <w:ind w:right="124"/>
              <w:rPr>
                <w:rFonts w:ascii="Tahoma" w:hAnsi="Tahoma" w:cs="Tahoma"/>
                <w:sz w:val="22"/>
                <w:szCs w:val="22"/>
              </w:rPr>
            </w:pPr>
            <w:r w:rsidRPr="00F1078A">
              <w:rPr>
                <w:rFonts w:ascii="Tahoma" w:hAnsi="Tahoma" w:cs="Tahoma"/>
                <w:sz w:val="22"/>
                <w:szCs w:val="22"/>
              </w:rPr>
              <w:t>Experience of reporting tools (e.g. business objects)</w:t>
            </w:r>
          </w:p>
          <w:p w:rsidR="00201CB8" w:rsidRPr="00F1078A" w:rsidRDefault="00201CB8" w:rsidP="00201CB8">
            <w:pPr>
              <w:ind w:right="124"/>
              <w:rPr>
                <w:rFonts w:ascii="Tahoma" w:hAnsi="Tahoma" w:cs="Tahoma"/>
              </w:rPr>
            </w:pPr>
            <w:r w:rsidRPr="00F1078A">
              <w:rPr>
                <w:rFonts w:ascii="Tahoma" w:hAnsi="Tahoma" w:cs="Tahoma"/>
              </w:rPr>
              <w:t xml:space="preserve"> </w:t>
            </w:r>
            <w:r w:rsidR="002E1DEB" w:rsidRPr="00F1078A">
              <w:rPr>
                <w:rFonts w:ascii="Tahoma" w:hAnsi="Tahoma" w:cs="Tahoma"/>
              </w:rPr>
              <w:br/>
              <w:t>AND/</w:t>
            </w:r>
            <w:r w:rsidRPr="00F1078A">
              <w:rPr>
                <w:rFonts w:ascii="Tahoma" w:hAnsi="Tahoma" w:cs="Tahoma"/>
              </w:rPr>
              <w:t>OR:</w:t>
            </w:r>
          </w:p>
          <w:p w:rsidR="00201CB8" w:rsidRPr="00F1078A" w:rsidRDefault="00201CB8" w:rsidP="00201CB8">
            <w:pPr>
              <w:ind w:right="124"/>
              <w:rPr>
                <w:rFonts w:ascii="Tahoma" w:hAnsi="Tahoma" w:cs="Tahoma"/>
              </w:rPr>
            </w:pPr>
          </w:p>
          <w:p w:rsidR="009A77AF" w:rsidRPr="00F1078A" w:rsidRDefault="00B37556" w:rsidP="00201CB8">
            <w:pPr>
              <w:pStyle w:val="ListParagraph"/>
              <w:numPr>
                <w:ilvl w:val="0"/>
                <w:numId w:val="37"/>
              </w:numPr>
              <w:ind w:right="124"/>
              <w:rPr>
                <w:rFonts w:ascii="Tahoma" w:hAnsi="Tahoma" w:cs="Tahoma"/>
                <w:sz w:val="22"/>
                <w:szCs w:val="22"/>
              </w:rPr>
            </w:pPr>
            <w:r w:rsidRPr="00F1078A">
              <w:rPr>
                <w:rFonts w:ascii="Tahoma" w:hAnsi="Tahoma" w:cs="Tahoma"/>
                <w:sz w:val="22"/>
                <w:szCs w:val="22"/>
              </w:rPr>
              <w:t>College of Policing Intelligence Professionalisation Programme (IPP) Qualification, and continued IPP compliance</w:t>
            </w:r>
          </w:p>
          <w:p w:rsidR="00D70539" w:rsidRPr="00F1078A" w:rsidRDefault="00D70539" w:rsidP="00D70539">
            <w:pPr>
              <w:pStyle w:val="ListParagraph"/>
              <w:numPr>
                <w:ilvl w:val="0"/>
                <w:numId w:val="37"/>
              </w:numPr>
              <w:ind w:right="124"/>
              <w:rPr>
                <w:rFonts w:ascii="Tahoma" w:hAnsi="Tahoma" w:cs="Tahoma"/>
                <w:sz w:val="22"/>
                <w:szCs w:val="22"/>
              </w:rPr>
            </w:pPr>
            <w:r w:rsidRPr="00F1078A">
              <w:rPr>
                <w:rFonts w:ascii="Tahoma" w:hAnsi="Tahoma" w:cs="Tahoma"/>
                <w:sz w:val="22"/>
                <w:szCs w:val="22"/>
              </w:rPr>
              <w:t>NIAT (National Intelligence and Analysis Training) trained</w:t>
            </w:r>
          </w:p>
          <w:p w:rsidR="00D70539" w:rsidRPr="00F1078A" w:rsidRDefault="00D70539" w:rsidP="00D70539">
            <w:pPr>
              <w:pStyle w:val="ListParagraph"/>
              <w:numPr>
                <w:ilvl w:val="0"/>
                <w:numId w:val="37"/>
              </w:numPr>
              <w:ind w:right="124"/>
              <w:rPr>
                <w:rFonts w:ascii="Tahoma" w:hAnsi="Tahoma" w:cs="Tahoma"/>
                <w:sz w:val="22"/>
                <w:szCs w:val="22"/>
              </w:rPr>
            </w:pPr>
            <w:r w:rsidRPr="00F1078A">
              <w:rPr>
                <w:rFonts w:ascii="Tahoma" w:hAnsi="Tahoma" w:cs="Tahoma"/>
                <w:sz w:val="22"/>
                <w:szCs w:val="22"/>
              </w:rPr>
              <w:t>Knowledge and experience of using NIM (National Intelligence Model)</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EA4AAD" w:rsidRPr="00C36B17" w:rsidTr="00FE4F77">
        <w:trPr>
          <w:trHeight w:val="235"/>
        </w:trPr>
        <w:tc>
          <w:tcPr>
            <w:tcW w:w="9016" w:type="dxa"/>
            <w:gridSpan w:val="5"/>
          </w:tcPr>
          <w:p w:rsidR="00EA4AAD" w:rsidRPr="00334FEE" w:rsidRDefault="00EA4AAD" w:rsidP="00CB09CF">
            <w:pPr>
              <w:tabs>
                <w:tab w:val="left" w:pos="3572"/>
              </w:tabs>
              <w:rPr>
                <w:rFonts w:ascii="Tahoma" w:eastAsia="Times New Roman" w:hAnsi="Tahoma" w:cs="Tahoma"/>
                <w:b/>
                <w:bCs/>
                <w:spacing w:val="-2"/>
                <w:kern w:val="24"/>
              </w:rPr>
            </w:pPr>
            <w:r w:rsidRPr="00334FEE">
              <w:rPr>
                <w:rFonts w:ascii="Tahoma" w:eastAsia="Times New Roman" w:hAnsi="Tahoma" w:cs="Tahoma"/>
                <w:b/>
                <w:bCs/>
                <w:spacing w:val="-2"/>
                <w:kern w:val="24"/>
              </w:rPr>
              <w:t>Essential:</w:t>
            </w:r>
          </w:p>
        </w:tc>
      </w:tr>
      <w:tr w:rsidR="00EA4AAD" w:rsidRPr="00C36B17" w:rsidTr="00173B93">
        <w:trPr>
          <w:trHeight w:val="1117"/>
        </w:trPr>
        <w:tc>
          <w:tcPr>
            <w:tcW w:w="9016" w:type="dxa"/>
            <w:gridSpan w:val="5"/>
          </w:tcPr>
          <w:p w:rsidR="002F0DC0" w:rsidRPr="00B57D5C" w:rsidRDefault="002F0DC0" w:rsidP="00F67F4E">
            <w:pPr>
              <w:pStyle w:val="Default"/>
              <w:rPr>
                <w:rFonts w:ascii="Tahoma" w:hAnsi="Tahoma" w:cs="Tahoma"/>
                <w:color w:val="FF0000"/>
                <w:sz w:val="22"/>
                <w:szCs w:val="22"/>
              </w:rPr>
            </w:pPr>
          </w:p>
          <w:p w:rsidR="00113CA6" w:rsidRPr="00334FEE" w:rsidRDefault="00113CA6" w:rsidP="00F67F4E">
            <w:pPr>
              <w:pStyle w:val="Default"/>
              <w:numPr>
                <w:ilvl w:val="0"/>
                <w:numId w:val="35"/>
              </w:numPr>
              <w:rPr>
                <w:rFonts w:ascii="Tahoma" w:hAnsi="Tahoma" w:cs="Tahoma"/>
                <w:color w:val="auto"/>
                <w:sz w:val="22"/>
                <w:szCs w:val="22"/>
              </w:rPr>
            </w:pPr>
            <w:r w:rsidRPr="00334FEE">
              <w:rPr>
                <w:rFonts w:ascii="Tahoma" w:hAnsi="Tahoma" w:cs="Tahoma"/>
                <w:color w:val="auto"/>
                <w:sz w:val="22"/>
                <w:szCs w:val="22"/>
              </w:rPr>
              <w:t>Considerable experience and highly advanced skills in research, collation and analysis</w:t>
            </w:r>
            <w:r w:rsidR="00976F99" w:rsidRPr="00334FEE">
              <w:rPr>
                <w:rFonts w:ascii="Tahoma" w:hAnsi="Tahoma" w:cs="Tahoma"/>
                <w:color w:val="auto"/>
                <w:sz w:val="22"/>
                <w:szCs w:val="22"/>
              </w:rPr>
              <w:t>.</w:t>
            </w:r>
          </w:p>
          <w:p w:rsidR="009D37F9" w:rsidRPr="00334FEE" w:rsidRDefault="00113CA6" w:rsidP="00F67F4E">
            <w:pPr>
              <w:pStyle w:val="Default"/>
              <w:numPr>
                <w:ilvl w:val="0"/>
                <w:numId w:val="35"/>
              </w:numPr>
              <w:rPr>
                <w:rFonts w:ascii="Tahoma" w:hAnsi="Tahoma" w:cs="Tahoma"/>
                <w:color w:val="auto"/>
                <w:sz w:val="22"/>
                <w:szCs w:val="22"/>
              </w:rPr>
            </w:pPr>
            <w:r w:rsidRPr="00334FEE">
              <w:rPr>
                <w:rFonts w:ascii="Tahoma" w:hAnsi="Tahoma" w:cs="Tahoma"/>
                <w:color w:val="auto"/>
                <w:sz w:val="22"/>
                <w:szCs w:val="22"/>
              </w:rPr>
              <w:t xml:space="preserve">Ability to interpret patterns and trends, issues or risks, demonstrating outstanding analytical and problem solving skills </w:t>
            </w:r>
            <w:r w:rsidRPr="00334FEE">
              <w:rPr>
                <w:rFonts w:ascii="Tahoma" w:hAnsi="Tahoma" w:cs="Tahoma"/>
                <w:i/>
                <w:color w:val="auto"/>
                <w:sz w:val="22"/>
                <w:szCs w:val="22"/>
              </w:rPr>
              <w:t>(to be tested</w:t>
            </w:r>
            <w:r w:rsidR="009B2273" w:rsidRPr="00334FEE">
              <w:rPr>
                <w:rFonts w:ascii="Tahoma" w:hAnsi="Tahoma" w:cs="Tahoma"/>
                <w:i/>
                <w:color w:val="auto"/>
                <w:sz w:val="22"/>
                <w:szCs w:val="22"/>
              </w:rPr>
              <w:t>)</w:t>
            </w:r>
            <w:r w:rsidR="00976F99" w:rsidRPr="00334FEE">
              <w:rPr>
                <w:rFonts w:ascii="Tahoma" w:hAnsi="Tahoma" w:cs="Tahoma"/>
                <w:i/>
                <w:color w:val="auto"/>
                <w:sz w:val="22"/>
                <w:szCs w:val="22"/>
              </w:rPr>
              <w:t>.</w:t>
            </w:r>
          </w:p>
          <w:p w:rsidR="009D37F9" w:rsidRPr="00334FEE" w:rsidRDefault="00407646" w:rsidP="00F67F4E">
            <w:pPr>
              <w:pStyle w:val="Default"/>
              <w:numPr>
                <w:ilvl w:val="0"/>
                <w:numId w:val="35"/>
              </w:numPr>
              <w:rPr>
                <w:rFonts w:ascii="Tahoma" w:hAnsi="Tahoma" w:cs="Tahoma"/>
                <w:color w:val="auto"/>
                <w:sz w:val="22"/>
                <w:szCs w:val="22"/>
              </w:rPr>
            </w:pPr>
            <w:r w:rsidRPr="00334FEE">
              <w:rPr>
                <w:rFonts w:ascii="Tahoma" w:hAnsi="Tahoma" w:cs="Tahoma"/>
                <w:color w:val="auto"/>
                <w:sz w:val="22"/>
                <w:szCs w:val="22"/>
              </w:rPr>
              <w:t>Experience of working to multiple deadlines and delivering results through effective planning and organising, demonstrating the ability to prioritise own time and workload, working methodically and accurately, even under pressure and with minimal supervision</w:t>
            </w:r>
            <w:r w:rsidR="00976F99" w:rsidRPr="00334FEE">
              <w:rPr>
                <w:rFonts w:ascii="Tahoma" w:hAnsi="Tahoma" w:cs="Tahoma"/>
                <w:color w:val="auto"/>
                <w:sz w:val="22"/>
                <w:szCs w:val="22"/>
              </w:rPr>
              <w:t>.</w:t>
            </w:r>
          </w:p>
          <w:p w:rsidR="009D37F9" w:rsidRPr="00334FEE" w:rsidRDefault="00407646" w:rsidP="00F67F4E">
            <w:pPr>
              <w:pStyle w:val="Default"/>
              <w:numPr>
                <w:ilvl w:val="0"/>
                <w:numId w:val="35"/>
              </w:numPr>
              <w:rPr>
                <w:rFonts w:ascii="Tahoma" w:hAnsi="Tahoma" w:cs="Tahoma"/>
                <w:color w:val="auto"/>
                <w:sz w:val="22"/>
                <w:szCs w:val="22"/>
              </w:rPr>
            </w:pPr>
            <w:r w:rsidRPr="00334FEE">
              <w:rPr>
                <w:rFonts w:ascii="Tahoma" w:hAnsi="Tahoma" w:cs="Tahoma"/>
                <w:color w:val="auto"/>
                <w:sz w:val="22"/>
                <w:szCs w:val="22"/>
              </w:rPr>
              <w:t>Ability to maintain the highest levels of integrity discretion and confidentiality</w:t>
            </w:r>
          </w:p>
          <w:p w:rsidR="00407646" w:rsidRPr="00334FEE" w:rsidRDefault="0016431D" w:rsidP="00F67F4E">
            <w:pPr>
              <w:pStyle w:val="Default"/>
              <w:numPr>
                <w:ilvl w:val="0"/>
                <w:numId w:val="35"/>
              </w:numPr>
              <w:rPr>
                <w:rFonts w:ascii="Tahoma" w:hAnsi="Tahoma" w:cs="Tahoma"/>
                <w:color w:val="auto"/>
                <w:sz w:val="22"/>
                <w:szCs w:val="22"/>
              </w:rPr>
            </w:pPr>
            <w:r w:rsidRPr="00334FEE">
              <w:rPr>
                <w:rFonts w:ascii="Tahoma" w:hAnsi="Tahoma" w:cs="Tahoma"/>
                <w:color w:val="auto"/>
                <w:sz w:val="22"/>
                <w:szCs w:val="22"/>
              </w:rPr>
              <w:t>Ability to quality assure analytical products and negotiate with and influence senior managers based on data and analytical outcomes</w:t>
            </w:r>
            <w:r w:rsidR="00976F99" w:rsidRPr="00334FEE">
              <w:rPr>
                <w:rFonts w:ascii="Tahoma" w:hAnsi="Tahoma" w:cs="Tahoma"/>
                <w:color w:val="auto"/>
                <w:sz w:val="22"/>
                <w:szCs w:val="22"/>
              </w:rPr>
              <w:t>.</w:t>
            </w:r>
          </w:p>
          <w:p w:rsidR="00407646" w:rsidRDefault="00A03C16" w:rsidP="00F67F4E">
            <w:pPr>
              <w:pStyle w:val="Default"/>
              <w:numPr>
                <w:ilvl w:val="0"/>
                <w:numId w:val="35"/>
              </w:numPr>
              <w:rPr>
                <w:rFonts w:ascii="Tahoma" w:hAnsi="Tahoma" w:cs="Tahoma"/>
                <w:color w:val="auto"/>
                <w:sz w:val="22"/>
                <w:szCs w:val="22"/>
              </w:rPr>
            </w:pPr>
            <w:r w:rsidRPr="00334FEE">
              <w:rPr>
                <w:rFonts w:ascii="Tahoma" w:hAnsi="Tahoma" w:cs="Tahoma"/>
                <w:color w:val="auto"/>
                <w:sz w:val="22"/>
                <w:szCs w:val="22"/>
              </w:rPr>
              <w:t>Able to set out logical outcomes clearly, adapting language, form and message to meet the needs of different people and audiences</w:t>
            </w:r>
            <w:r w:rsidR="00976F99" w:rsidRPr="00334FEE">
              <w:rPr>
                <w:rFonts w:ascii="Tahoma" w:hAnsi="Tahoma" w:cs="Tahoma"/>
                <w:color w:val="auto"/>
                <w:sz w:val="22"/>
                <w:szCs w:val="22"/>
              </w:rPr>
              <w:t>.</w:t>
            </w:r>
          </w:p>
          <w:p w:rsidR="00F67F4E" w:rsidRPr="00F67F4E" w:rsidRDefault="00F67F4E" w:rsidP="00F67F4E">
            <w:pPr>
              <w:pStyle w:val="ListParagraph"/>
              <w:numPr>
                <w:ilvl w:val="0"/>
                <w:numId w:val="35"/>
              </w:numPr>
              <w:tabs>
                <w:tab w:val="left" w:pos="3572"/>
              </w:tabs>
              <w:rPr>
                <w:rFonts w:ascii="Tahoma" w:eastAsia="Times New Roman" w:hAnsi="Tahoma" w:cs="Tahoma"/>
                <w:bCs/>
                <w:spacing w:val="-2"/>
                <w:kern w:val="24"/>
              </w:rPr>
            </w:pPr>
            <w:r>
              <w:rPr>
                <w:rFonts w:ascii="Tahoma" w:eastAsia="Times New Roman" w:hAnsi="Tahoma" w:cs="Tahoma"/>
                <w:bCs/>
                <w:spacing w:val="-2"/>
                <w:kern w:val="24"/>
                <w:sz w:val="22"/>
                <w:szCs w:val="22"/>
              </w:rPr>
              <w:t>Experience of leading teams, working to multiple deadlines and delivering results through effective planning and organising of your staff and work demonstrated by the ability to prioritise own time and workload, working methodically and accurately with minimal supervision</w:t>
            </w:r>
          </w:p>
          <w:p w:rsidR="00407646" w:rsidRPr="00334FEE" w:rsidRDefault="00A03C16" w:rsidP="00F67F4E">
            <w:pPr>
              <w:pStyle w:val="Default"/>
              <w:numPr>
                <w:ilvl w:val="0"/>
                <w:numId w:val="35"/>
              </w:numPr>
              <w:rPr>
                <w:rFonts w:ascii="Tahoma" w:hAnsi="Tahoma" w:cs="Tahoma"/>
                <w:color w:val="auto"/>
                <w:sz w:val="22"/>
                <w:szCs w:val="22"/>
              </w:rPr>
            </w:pPr>
            <w:r w:rsidRPr="00334FEE">
              <w:rPr>
                <w:rFonts w:ascii="Tahoma" w:hAnsi="Tahoma" w:cs="Tahoma"/>
                <w:color w:val="auto"/>
                <w:sz w:val="22"/>
                <w:szCs w:val="22"/>
              </w:rPr>
              <w:t>Ability to actively encourage and support the development of people motivating your team to achieve goals, providing guidance and feedback whilst also recognising and rewarding performance</w:t>
            </w:r>
            <w:r w:rsidR="00976F99" w:rsidRPr="00334FEE">
              <w:rPr>
                <w:rFonts w:ascii="Tahoma" w:hAnsi="Tahoma" w:cs="Tahoma"/>
                <w:color w:val="auto"/>
                <w:sz w:val="22"/>
                <w:szCs w:val="22"/>
              </w:rPr>
              <w:t>.</w:t>
            </w:r>
          </w:p>
          <w:p w:rsidR="0016431D" w:rsidRPr="00334FEE" w:rsidRDefault="00A03C16" w:rsidP="00F67F4E">
            <w:pPr>
              <w:pStyle w:val="Default"/>
              <w:numPr>
                <w:ilvl w:val="0"/>
                <w:numId w:val="35"/>
              </w:numPr>
              <w:rPr>
                <w:rFonts w:ascii="Tahoma" w:hAnsi="Tahoma" w:cs="Tahoma"/>
                <w:color w:val="auto"/>
                <w:sz w:val="22"/>
                <w:szCs w:val="22"/>
              </w:rPr>
            </w:pPr>
            <w:r w:rsidRPr="00334FEE">
              <w:rPr>
                <w:rFonts w:ascii="Tahoma" w:hAnsi="Tahoma" w:cs="Tahoma"/>
                <w:color w:val="auto"/>
                <w:sz w:val="22"/>
                <w:szCs w:val="22"/>
              </w:rPr>
              <w:t>Experience of building effective working arrangements with a range of key stakeholders</w:t>
            </w:r>
            <w:r w:rsidR="00976F99" w:rsidRPr="00334FEE">
              <w:rPr>
                <w:rFonts w:ascii="Tahoma" w:hAnsi="Tahoma" w:cs="Tahoma"/>
                <w:color w:val="auto"/>
                <w:sz w:val="22"/>
                <w:szCs w:val="22"/>
              </w:rPr>
              <w:t>,</w:t>
            </w:r>
            <w:r w:rsidRPr="00334FEE">
              <w:rPr>
                <w:rFonts w:ascii="Tahoma" w:hAnsi="Tahoma" w:cs="Tahoma"/>
                <w:color w:val="auto"/>
                <w:sz w:val="22"/>
                <w:szCs w:val="22"/>
              </w:rPr>
              <w:t xml:space="preserve"> including partnership agencies and </w:t>
            </w:r>
            <w:r w:rsidR="00976F99" w:rsidRPr="00334FEE">
              <w:rPr>
                <w:rFonts w:ascii="Tahoma" w:hAnsi="Tahoma" w:cs="Tahoma"/>
                <w:color w:val="auto"/>
                <w:sz w:val="22"/>
                <w:szCs w:val="22"/>
              </w:rPr>
              <w:t>evidenced</w:t>
            </w:r>
            <w:r w:rsidRPr="00334FEE">
              <w:rPr>
                <w:rFonts w:ascii="Tahoma" w:hAnsi="Tahoma" w:cs="Tahoma"/>
                <w:color w:val="auto"/>
                <w:sz w:val="22"/>
                <w:szCs w:val="22"/>
              </w:rPr>
              <w:t xml:space="preserve"> ability to succeed in negotiating and influencing others to achieve common goals</w:t>
            </w:r>
            <w:r w:rsidR="00976F99" w:rsidRPr="00334FEE">
              <w:rPr>
                <w:rFonts w:ascii="Tahoma" w:hAnsi="Tahoma" w:cs="Tahoma"/>
                <w:color w:val="auto"/>
                <w:sz w:val="22"/>
                <w:szCs w:val="22"/>
              </w:rPr>
              <w:t>.</w:t>
            </w:r>
          </w:p>
          <w:p w:rsidR="00201CB8" w:rsidRPr="00334FEE" w:rsidRDefault="00A03C16" w:rsidP="00F67F4E">
            <w:pPr>
              <w:pStyle w:val="Default"/>
              <w:numPr>
                <w:ilvl w:val="0"/>
                <w:numId w:val="35"/>
              </w:numPr>
              <w:rPr>
                <w:rFonts w:ascii="Tahoma" w:hAnsi="Tahoma" w:cs="Tahoma"/>
                <w:color w:val="auto"/>
                <w:sz w:val="22"/>
                <w:szCs w:val="22"/>
              </w:rPr>
            </w:pPr>
            <w:r w:rsidRPr="00334FEE">
              <w:rPr>
                <w:rFonts w:ascii="Tahoma" w:hAnsi="Tahoma" w:cs="Tahoma"/>
                <w:color w:val="auto"/>
                <w:sz w:val="22"/>
                <w:szCs w:val="22"/>
              </w:rPr>
              <w:lastRenderedPageBreak/>
              <w:t>Experience of looking at issues with a strategic perspective thinking beyond own role or specialism with the ability to consider the longer term and broader view in order to achieve organisational objectives</w:t>
            </w:r>
            <w:r w:rsidR="00976F99" w:rsidRPr="00334FEE">
              <w:rPr>
                <w:rFonts w:ascii="Tahoma" w:hAnsi="Tahoma" w:cs="Tahoma"/>
                <w:color w:val="auto"/>
                <w:sz w:val="22"/>
                <w:szCs w:val="22"/>
              </w:rPr>
              <w:t>.</w:t>
            </w:r>
          </w:p>
          <w:p w:rsidR="00EA4AAD" w:rsidRPr="00334FEE" w:rsidRDefault="00EA4AAD" w:rsidP="00F67F4E">
            <w:pPr>
              <w:pStyle w:val="Default"/>
              <w:numPr>
                <w:ilvl w:val="0"/>
                <w:numId w:val="35"/>
              </w:numPr>
              <w:rPr>
                <w:rFonts w:ascii="Tahoma" w:hAnsi="Tahoma" w:cs="Tahoma"/>
                <w:color w:val="auto"/>
                <w:sz w:val="22"/>
                <w:szCs w:val="22"/>
              </w:rPr>
            </w:pPr>
            <w:r w:rsidRPr="00334FEE">
              <w:rPr>
                <w:rFonts w:ascii="Tahoma" w:hAnsi="Tahoma" w:cs="Tahoma"/>
                <w:color w:val="auto"/>
                <w:sz w:val="22"/>
                <w:szCs w:val="22"/>
              </w:rPr>
              <w:t>Ability to maintain continuous professional development to develop your own knowledge and awareness of th</w:t>
            </w:r>
            <w:r w:rsidR="009E61CA" w:rsidRPr="00334FEE">
              <w:rPr>
                <w:rFonts w:ascii="Tahoma" w:hAnsi="Tahoma" w:cs="Tahoma"/>
                <w:color w:val="auto"/>
                <w:sz w:val="22"/>
                <w:szCs w:val="22"/>
              </w:rPr>
              <w:t>e disciplines of intelligence or</w:t>
            </w:r>
            <w:r w:rsidRPr="00334FEE">
              <w:rPr>
                <w:rFonts w:ascii="Tahoma" w:hAnsi="Tahoma" w:cs="Tahoma"/>
                <w:color w:val="auto"/>
                <w:sz w:val="22"/>
                <w:szCs w:val="22"/>
              </w:rPr>
              <w:t xml:space="preserve"> performance</w:t>
            </w:r>
            <w:r w:rsidR="00A03C16" w:rsidRPr="00334FEE">
              <w:rPr>
                <w:rFonts w:ascii="Tahoma" w:hAnsi="Tahoma" w:cs="Tahoma"/>
                <w:color w:val="auto"/>
                <w:sz w:val="22"/>
                <w:szCs w:val="22"/>
              </w:rPr>
              <w:t xml:space="preserve"> management</w:t>
            </w:r>
            <w:r w:rsidRPr="00334FEE">
              <w:rPr>
                <w:rFonts w:ascii="Tahoma" w:hAnsi="Tahoma" w:cs="Tahoma"/>
                <w:color w:val="auto"/>
                <w:sz w:val="22"/>
                <w:szCs w:val="22"/>
              </w:rPr>
              <w:t>.</w:t>
            </w: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lastRenderedPageBreak/>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9F7202" w:rsidRPr="009B2273" w:rsidRDefault="009F7202" w:rsidP="009F7202">
            <w:pPr>
              <w:pStyle w:val="Default"/>
              <w:rPr>
                <w:rFonts w:cstheme="minorBidi"/>
                <w:i/>
                <w:color w:val="auto"/>
              </w:rPr>
            </w:pPr>
          </w:p>
          <w:p w:rsidR="0047312C" w:rsidRPr="0047312C" w:rsidRDefault="0047312C" w:rsidP="0047312C">
            <w:pPr>
              <w:pStyle w:val="Default"/>
              <w:numPr>
                <w:ilvl w:val="0"/>
                <w:numId w:val="38"/>
              </w:numPr>
              <w:rPr>
                <w:rFonts w:ascii="Tahoma" w:hAnsi="Tahoma" w:cs="Tahoma"/>
                <w:color w:val="000000" w:themeColor="text1"/>
                <w:sz w:val="22"/>
                <w:szCs w:val="22"/>
              </w:rPr>
            </w:pPr>
            <w:r w:rsidRPr="003D74B1">
              <w:rPr>
                <w:rFonts w:ascii="Tahoma" w:hAnsi="Tahoma" w:cs="Tahoma"/>
                <w:color w:val="000000" w:themeColor="text1"/>
                <w:sz w:val="22"/>
                <w:szCs w:val="22"/>
              </w:rPr>
              <w:t xml:space="preserve">Develop awareness of individual leadership style and values. </w:t>
            </w:r>
          </w:p>
          <w:p w:rsidR="00013217" w:rsidRPr="00334FEE" w:rsidRDefault="00013217" w:rsidP="0047312C">
            <w:pPr>
              <w:pStyle w:val="Default"/>
              <w:numPr>
                <w:ilvl w:val="0"/>
                <w:numId w:val="38"/>
              </w:numPr>
              <w:rPr>
                <w:color w:val="auto"/>
                <w:sz w:val="22"/>
                <w:szCs w:val="22"/>
              </w:rPr>
            </w:pPr>
            <w:r w:rsidRPr="00334FEE">
              <w:rPr>
                <w:color w:val="auto"/>
                <w:sz w:val="22"/>
                <w:szCs w:val="22"/>
              </w:rPr>
              <w:t>Identify and develop new data sources</w:t>
            </w:r>
            <w:r w:rsidR="00976F99" w:rsidRPr="00334FEE">
              <w:rPr>
                <w:color w:val="auto"/>
                <w:sz w:val="22"/>
                <w:szCs w:val="22"/>
              </w:rPr>
              <w:t xml:space="preserve"> and methods for/of</w:t>
            </w:r>
            <w:r w:rsidRPr="00334FEE">
              <w:rPr>
                <w:color w:val="auto"/>
                <w:sz w:val="22"/>
                <w:szCs w:val="22"/>
              </w:rPr>
              <w:t xml:space="preserve"> analysis and apply these to working practices. </w:t>
            </w:r>
          </w:p>
          <w:p w:rsidR="00013217" w:rsidRPr="00334FEE" w:rsidRDefault="00013217" w:rsidP="0047312C">
            <w:pPr>
              <w:pStyle w:val="Default"/>
              <w:numPr>
                <w:ilvl w:val="0"/>
                <w:numId w:val="38"/>
              </w:numPr>
              <w:rPr>
                <w:color w:val="auto"/>
                <w:sz w:val="22"/>
                <w:szCs w:val="22"/>
              </w:rPr>
            </w:pPr>
            <w:r w:rsidRPr="00334FEE">
              <w:rPr>
                <w:color w:val="auto"/>
                <w:sz w:val="22"/>
                <w:szCs w:val="22"/>
              </w:rPr>
              <w:t>Identify and develop new methods of reporting analysis and effectively disseminating intelligence</w:t>
            </w:r>
            <w:r w:rsidR="00976F99" w:rsidRPr="00334FEE">
              <w:rPr>
                <w:color w:val="auto"/>
                <w:sz w:val="22"/>
                <w:szCs w:val="22"/>
              </w:rPr>
              <w:t>, analytical</w:t>
            </w:r>
            <w:r w:rsidRPr="00334FEE">
              <w:rPr>
                <w:color w:val="auto"/>
                <w:sz w:val="22"/>
                <w:szCs w:val="22"/>
              </w:rPr>
              <w:t xml:space="preserve"> or performance product</w:t>
            </w:r>
            <w:r w:rsidR="00976F99" w:rsidRPr="00334FEE">
              <w:rPr>
                <w:color w:val="auto"/>
                <w:sz w:val="22"/>
                <w:szCs w:val="22"/>
              </w:rPr>
              <w:t>s</w:t>
            </w:r>
            <w:r w:rsidRPr="00334FEE">
              <w:rPr>
                <w:color w:val="auto"/>
                <w:sz w:val="22"/>
                <w:szCs w:val="22"/>
              </w:rPr>
              <w:t xml:space="preserve">. </w:t>
            </w:r>
          </w:p>
          <w:p w:rsidR="00013217" w:rsidRPr="00334FEE" w:rsidRDefault="00013217" w:rsidP="0047312C">
            <w:pPr>
              <w:pStyle w:val="Default"/>
              <w:numPr>
                <w:ilvl w:val="0"/>
                <w:numId w:val="38"/>
              </w:numPr>
              <w:rPr>
                <w:color w:val="auto"/>
                <w:sz w:val="22"/>
                <w:szCs w:val="22"/>
              </w:rPr>
            </w:pPr>
            <w:r w:rsidRPr="00334FEE">
              <w:rPr>
                <w:color w:val="auto"/>
                <w:sz w:val="22"/>
                <w:szCs w:val="22"/>
              </w:rPr>
              <w:t>Stay up-to-date and/or actively contribute, within the confines of good operational practice and with data and security in mind, to analytical developments and general intelligence advancements e.g. APP updates, POLKA IPP Community, Intelligence Community, Analyst Community and National Analyst Working Group.</w:t>
            </w:r>
          </w:p>
          <w:p w:rsidR="00013217" w:rsidRPr="00334FEE" w:rsidRDefault="00013217" w:rsidP="0047312C">
            <w:pPr>
              <w:pStyle w:val="Default"/>
              <w:numPr>
                <w:ilvl w:val="0"/>
                <w:numId w:val="38"/>
              </w:numPr>
              <w:rPr>
                <w:color w:val="auto"/>
                <w:sz w:val="22"/>
                <w:szCs w:val="22"/>
              </w:rPr>
            </w:pPr>
            <w:r w:rsidRPr="00334FEE">
              <w:rPr>
                <w:color w:val="auto"/>
                <w:sz w:val="22"/>
                <w:szCs w:val="22"/>
              </w:rPr>
              <w:t xml:space="preserve">Stay </w:t>
            </w:r>
            <w:r w:rsidR="00976F99" w:rsidRPr="00334FEE">
              <w:rPr>
                <w:color w:val="auto"/>
                <w:sz w:val="22"/>
                <w:szCs w:val="22"/>
              </w:rPr>
              <w:t xml:space="preserve">up-to-date </w:t>
            </w:r>
            <w:r w:rsidRPr="00334FEE">
              <w:rPr>
                <w:color w:val="auto"/>
                <w:sz w:val="22"/>
                <w:szCs w:val="22"/>
              </w:rPr>
              <w:t xml:space="preserve">with new approaches to evidence-based policing and apply these to working practices. </w:t>
            </w:r>
          </w:p>
          <w:p w:rsidR="00013217" w:rsidRPr="00334FEE" w:rsidRDefault="00013217" w:rsidP="0047312C">
            <w:pPr>
              <w:pStyle w:val="Default"/>
              <w:numPr>
                <w:ilvl w:val="0"/>
                <w:numId w:val="38"/>
              </w:numPr>
              <w:rPr>
                <w:color w:val="auto"/>
                <w:sz w:val="22"/>
                <w:szCs w:val="22"/>
              </w:rPr>
            </w:pPr>
            <w:r w:rsidRPr="00334FEE">
              <w:rPr>
                <w:color w:val="auto"/>
                <w:sz w:val="22"/>
                <w:szCs w:val="22"/>
              </w:rPr>
              <w:t xml:space="preserve">Stay up-to-date with changing legislation (including current guidelines on disclosure) and current national policing priorities. </w:t>
            </w:r>
          </w:p>
          <w:p w:rsidR="00013217" w:rsidRPr="00334FEE" w:rsidRDefault="00013217" w:rsidP="0047312C">
            <w:pPr>
              <w:pStyle w:val="Default"/>
              <w:numPr>
                <w:ilvl w:val="0"/>
                <w:numId w:val="38"/>
              </w:numPr>
              <w:rPr>
                <w:color w:val="auto"/>
                <w:sz w:val="22"/>
                <w:szCs w:val="22"/>
              </w:rPr>
            </w:pPr>
            <w:r w:rsidRPr="00334FEE">
              <w:rPr>
                <w:color w:val="auto"/>
                <w:sz w:val="22"/>
                <w:szCs w:val="22"/>
              </w:rPr>
              <w:t xml:space="preserve">Evaluate the impact of the IOPC (Independent Office for Police Conduct) Learning the Lessons reports relating to intelligence. </w:t>
            </w:r>
          </w:p>
          <w:p w:rsidR="00013217" w:rsidRPr="00334FEE" w:rsidRDefault="00013217" w:rsidP="0047312C">
            <w:pPr>
              <w:pStyle w:val="Default"/>
              <w:numPr>
                <w:ilvl w:val="0"/>
                <w:numId w:val="38"/>
              </w:numPr>
              <w:rPr>
                <w:color w:val="auto"/>
                <w:sz w:val="22"/>
                <w:szCs w:val="22"/>
              </w:rPr>
            </w:pPr>
            <w:r w:rsidRPr="00334FEE">
              <w:rPr>
                <w:color w:val="auto"/>
                <w:sz w:val="22"/>
                <w:szCs w:val="22"/>
              </w:rPr>
              <w:t>Develop knowl</w:t>
            </w:r>
            <w:r w:rsidR="00DE662F" w:rsidRPr="00334FEE">
              <w:rPr>
                <w:color w:val="auto"/>
                <w:sz w:val="22"/>
                <w:szCs w:val="22"/>
              </w:rPr>
              <w:t xml:space="preserve">edge of other roles within Knowledge Hub </w:t>
            </w:r>
            <w:r w:rsidRPr="00334FEE">
              <w:rPr>
                <w:color w:val="auto"/>
                <w:sz w:val="22"/>
                <w:szCs w:val="22"/>
              </w:rPr>
              <w:t xml:space="preserve">units </w:t>
            </w:r>
          </w:p>
          <w:p w:rsidR="00013217" w:rsidRPr="00334FEE" w:rsidRDefault="00013217" w:rsidP="0047312C">
            <w:pPr>
              <w:pStyle w:val="Default"/>
              <w:numPr>
                <w:ilvl w:val="0"/>
                <w:numId w:val="38"/>
              </w:numPr>
              <w:rPr>
                <w:color w:val="auto"/>
                <w:sz w:val="22"/>
                <w:szCs w:val="22"/>
              </w:rPr>
            </w:pPr>
            <w:r w:rsidRPr="00334FEE">
              <w:rPr>
                <w:color w:val="auto"/>
                <w:sz w:val="22"/>
                <w:szCs w:val="22"/>
              </w:rPr>
              <w:t xml:space="preserve">Network with partners in external organisations in order to encourage better cross-sector analytical working practices e.g. academic institutions and emerging technology companies. </w:t>
            </w:r>
          </w:p>
          <w:p w:rsidR="00013217" w:rsidRPr="00334FEE" w:rsidRDefault="00013217" w:rsidP="0047312C">
            <w:pPr>
              <w:pStyle w:val="Default"/>
              <w:numPr>
                <w:ilvl w:val="0"/>
                <w:numId w:val="38"/>
              </w:numPr>
              <w:rPr>
                <w:color w:val="auto"/>
                <w:sz w:val="22"/>
                <w:szCs w:val="22"/>
              </w:rPr>
            </w:pPr>
            <w:r w:rsidRPr="00334FEE">
              <w:rPr>
                <w:color w:val="auto"/>
                <w:sz w:val="22"/>
                <w:szCs w:val="22"/>
              </w:rPr>
              <w:t xml:space="preserve">Coach and/or mentor less experienced colleagues. </w:t>
            </w:r>
          </w:p>
          <w:p w:rsidR="00013217" w:rsidRPr="00334FEE" w:rsidRDefault="00013217" w:rsidP="0047312C">
            <w:pPr>
              <w:pStyle w:val="Default"/>
              <w:numPr>
                <w:ilvl w:val="0"/>
                <w:numId w:val="38"/>
              </w:numPr>
              <w:rPr>
                <w:color w:val="auto"/>
                <w:sz w:val="22"/>
                <w:szCs w:val="22"/>
              </w:rPr>
            </w:pPr>
            <w:r w:rsidRPr="00334FEE">
              <w:rPr>
                <w:color w:val="auto"/>
                <w:sz w:val="22"/>
                <w:szCs w:val="22"/>
              </w:rPr>
              <w:t xml:space="preserve">Investigate new leadership strategies and apply these to working practices. </w:t>
            </w:r>
          </w:p>
          <w:p w:rsidR="00013217" w:rsidRPr="00334FEE" w:rsidRDefault="00013217" w:rsidP="0047312C">
            <w:pPr>
              <w:pStyle w:val="Default"/>
              <w:numPr>
                <w:ilvl w:val="0"/>
                <w:numId w:val="38"/>
              </w:numPr>
              <w:rPr>
                <w:color w:val="auto"/>
                <w:sz w:val="22"/>
                <w:szCs w:val="22"/>
              </w:rPr>
            </w:pPr>
            <w:r w:rsidRPr="00334FEE">
              <w:rPr>
                <w:color w:val="auto"/>
                <w:sz w:val="22"/>
                <w:szCs w:val="22"/>
              </w:rPr>
              <w:t xml:space="preserve">Maintain operational effectiveness e.g. seek feedback from within the law enforcement command regarding the effectiveness of the analysis product. </w:t>
            </w:r>
          </w:p>
          <w:p w:rsidR="00013217" w:rsidRPr="00334FEE" w:rsidRDefault="00013217" w:rsidP="0047312C">
            <w:pPr>
              <w:pStyle w:val="Default"/>
              <w:numPr>
                <w:ilvl w:val="0"/>
                <w:numId w:val="38"/>
              </w:numPr>
              <w:rPr>
                <w:color w:val="auto"/>
                <w:sz w:val="22"/>
                <w:szCs w:val="22"/>
              </w:rPr>
            </w:pPr>
            <w:r w:rsidRPr="00334FEE">
              <w:rPr>
                <w:color w:val="auto"/>
                <w:sz w:val="22"/>
                <w:szCs w:val="22"/>
              </w:rPr>
              <w:t xml:space="preserve">Where appropriate, keep up to date with guidance on conducting the Performance Development Review (PDR) process. </w:t>
            </w:r>
          </w:p>
          <w:p w:rsidR="00013217" w:rsidRPr="00334FEE" w:rsidRDefault="00013217" w:rsidP="0047312C">
            <w:pPr>
              <w:pStyle w:val="Default"/>
              <w:numPr>
                <w:ilvl w:val="0"/>
                <w:numId w:val="38"/>
              </w:numPr>
              <w:rPr>
                <w:color w:val="auto"/>
                <w:sz w:val="22"/>
                <w:szCs w:val="22"/>
              </w:rPr>
            </w:pPr>
            <w:r w:rsidRPr="00334FEE">
              <w:rPr>
                <w:color w:val="auto"/>
                <w:sz w:val="22"/>
                <w:szCs w:val="22"/>
              </w:rPr>
              <w:t>Where appropriate, ensure knowledge of any line-manager responsibilities in relation to Assessment and Recognition of Competence (ARC) procedures</w:t>
            </w:r>
            <w:r w:rsidR="002F1216" w:rsidRPr="00334FEE">
              <w:rPr>
                <w:color w:val="auto"/>
                <w:sz w:val="22"/>
                <w:szCs w:val="22"/>
              </w:rPr>
              <w:t xml:space="preserve"> including IPP</w:t>
            </w:r>
            <w:r w:rsidRPr="00334FEE">
              <w:rPr>
                <w:color w:val="auto"/>
                <w:sz w:val="22"/>
                <w:szCs w:val="22"/>
              </w:rPr>
              <w:t xml:space="preserve">. </w:t>
            </w:r>
          </w:p>
          <w:p w:rsidR="00013217" w:rsidRDefault="00013217" w:rsidP="0047312C">
            <w:pPr>
              <w:pStyle w:val="Default"/>
              <w:numPr>
                <w:ilvl w:val="0"/>
                <w:numId w:val="38"/>
              </w:numPr>
              <w:rPr>
                <w:sz w:val="22"/>
                <w:szCs w:val="22"/>
              </w:rPr>
            </w:pPr>
            <w:r w:rsidRPr="00334FEE">
              <w:rPr>
                <w:color w:val="auto"/>
                <w:sz w:val="22"/>
                <w:szCs w:val="22"/>
              </w:rPr>
              <w:t xml:space="preserve">Where appropriate, maintain knowledge and skills relating to </w:t>
            </w:r>
            <w:r w:rsidRPr="00013217">
              <w:rPr>
                <w:sz w:val="22"/>
                <w:szCs w:val="22"/>
              </w:rPr>
              <w:t xml:space="preserve">work-based assessments. </w:t>
            </w:r>
          </w:p>
          <w:p w:rsidR="000B34F2" w:rsidRPr="00013217" w:rsidRDefault="00013217" w:rsidP="0047312C">
            <w:pPr>
              <w:pStyle w:val="Default"/>
              <w:numPr>
                <w:ilvl w:val="0"/>
                <w:numId w:val="38"/>
              </w:numPr>
              <w:rPr>
                <w:sz w:val="22"/>
                <w:szCs w:val="22"/>
              </w:rPr>
            </w:pPr>
            <w:r w:rsidRPr="00013217">
              <w:rPr>
                <w:sz w:val="23"/>
                <w:szCs w:val="23"/>
              </w:rPr>
              <w:t xml:space="preserve">Deliver training sessions in order to support the learning and development of others. </w:t>
            </w:r>
          </w:p>
        </w:tc>
      </w:tr>
    </w:tbl>
    <w:p w:rsidR="00CE1263" w:rsidRDefault="00CE1263">
      <w:pPr>
        <w:rPr>
          <w:rFonts w:ascii="Tahoma" w:hAnsi="Tahoma" w:cs="Tahoma"/>
        </w:rPr>
      </w:pPr>
    </w:p>
    <w:p w:rsidR="00F825C4" w:rsidRDefault="00F825C4">
      <w:pPr>
        <w:rPr>
          <w:rFonts w:ascii="Tahoma" w:hAnsi="Tahoma" w:cs="Tahoma"/>
        </w:rPr>
      </w:pPr>
    </w:p>
    <w:p w:rsidR="0076115A" w:rsidRPr="00C36B17" w:rsidRDefault="0076115A">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lastRenderedPageBreak/>
              <w:t xml:space="preserve">Professional Registration/Licences </w:t>
            </w:r>
          </w:p>
        </w:tc>
      </w:tr>
      <w:tr w:rsidR="00AF108F" w:rsidRPr="00C36B17" w:rsidTr="00EA5185">
        <w:trPr>
          <w:trHeight w:val="739"/>
        </w:trPr>
        <w:tc>
          <w:tcPr>
            <w:tcW w:w="9001" w:type="dxa"/>
          </w:tcPr>
          <w:p w:rsidR="00750AFE" w:rsidRPr="00750AFE" w:rsidRDefault="00750AFE" w:rsidP="00750AFE">
            <w:pPr>
              <w:pStyle w:val="Default"/>
              <w:rPr>
                <w:rFonts w:ascii="Tahoma" w:hAnsi="Tahoma" w:cs="Tahoma"/>
                <w:sz w:val="22"/>
                <w:szCs w:val="22"/>
              </w:rPr>
            </w:pPr>
            <w:r w:rsidRPr="00750AFE">
              <w:rPr>
                <w:rFonts w:ascii="Tahoma" w:hAnsi="Tahoma" w:cs="Tahoma"/>
                <w:b/>
                <w:bCs/>
                <w:sz w:val="22"/>
                <w:szCs w:val="22"/>
              </w:rPr>
              <w:t xml:space="preserve">IPP Accreditation and Registration </w:t>
            </w:r>
          </w:p>
          <w:p w:rsidR="000A2411" w:rsidRPr="00750AFE" w:rsidRDefault="00750AFE" w:rsidP="00750AFE">
            <w:pPr>
              <w:rPr>
                <w:rFonts w:ascii="Tahoma" w:eastAsia="Times New Roman" w:hAnsi="Tahoma" w:cs="Tahoma"/>
                <w:bCs/>
                <w:color w:val="000000" w:themeColor="text1"/>
                <w:spacing w:val="-2"/>
                <w:kern w:val="24"/>
              </w:rPr>
            </w:pPr>
            <w:r w:rsidRPr="00750AFE">
              <w:rPr>
                <w:rFonts w:ascii="Tahoma" w:hAnsi="Tahoma" w:cs="Tahoma"/>
              </w:rPr>
              <w:t>Assessed competence against the relevant professional standards for this function is required to achieve IPP accreditation and registration. Maintenance of this accreditation requires the demonstration of continued competence against professional standards, as well as evidence of CPD, in line with the College’s Model.</w:t>
            </w:r>
            <w:r w:rsidRPr="00750AFE">
              <w:t xml:space="preserve"> </w:t>
            </w:r>
          </w:p>
        </w:tc>
      </w:tr>
    </w:tbl>
    <w:p w:rsidR="00E12CFF" w:rsidRPr="00C36B17" w:rsidRDefault="00E12CFF">
      <w:pPr>
        <w:rPr>
          <w:rFonts w:ascii="Tahoma" w:hAnsi="Tahoma" w:cs="Tahoma"/>
        </w:rPr>
      </w:pPr>
    </w:p>
    <w:tbl>
      <w:tblPr>
        <w:tblStyle w:val="TableGrid"/>
        <w:tblW w:w="9056" w:type="dxa"/>
        <w:tblLook w:val="04A0" w:firstRow="1" w:lastRow="0" w:firstColumn="1" w:lastColumn="0" w:noHBand="0" w:noVBand="1"/>
      </w:tblPr>
      <w:tblGrid>
        <w:gridCol w:w="4248"/>
        <w:gridCol w:w="1229"/>
        <w:gridCol w:w="994"/>
        <w:gridCol w:w="1179"/>
        <w:gridCol w:w="1134"/>
        <w:gridCol w:w="272"/>
      </w:tblGrid>
      <w:tr w:rsidR="000B34F2" w:rsidRPr="00C36B17" w:rsidTr="00150D1D">
        <w:trPr>
          <w:trHeight w:val="205"/>
        </w:trPr>
        <w:tc>
          <w:tcPr>
            <w:tcW w:w="905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4808" w:type="dxa"/>
            <w:gridSpan w:val="5"/>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150D1D">
              <w:rPr>
                <w:rFonts w:ascii="Tahoma" w:eastAsia="Times New Roman" w:hAnsi="Tahoma" w:cs="Tahoma"/>
                <w:bCs/>
                <w:color w:val="000000" w:themeColor="text1"/>
                <w:spacing w:val="-2"/>
                <w:kern w:val="24"/>
              </w:rPr>
              <w:t xml:space="preserve"> – full driving licence</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4808" w:type="dxa"/>
            <w:gridSpan w:val="5"/>
            <w:vAlign w:val="center"/>
          </w:tcPr>
          <w:p w:rsidR="00685131" w:rsidRPr="005C0EE9" w:rsidRDefault="00150D1D" w:rsidP="00685131">
            <w:pPr>
              <w:rPr>
                <w:rFonts w:ascii="Tahoma" w:eastAsia="Times New Roman" w:hAnsi="Tahoma" w:cs="Tahoma"/>
                <w:bCs/>
                <w:color w:val="000000" w:themeColor="text1"/>
                <w:spacing w:val="-2"/>
                <w:kern w:val="24"/>
              </w:rPr>
            </w:pPr>
            <w:r w:rsidRPr="00F67F4E">
              <w:rPr>
                <w:rFonts w:ascii="Tahoma" w:eastAsia="Times New Roman" w:hAnsi="Tahoma" w:cs="Tahoma"/>
                <w:bCs/>
                <w:spacing w:val="-2"/>
                <w:kern w:val="24"/>
              </w:rPr>
              <w:t>Yes – enhanced level</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4808" w:type="dxa"/>
            <w:gridSpan w:val="5"/>
            <w:vAlign w:val="center"/>
          </w:tcPr>
          <w:p w:rsidR="00685131" w:rsidRPr="005C0EE9" w:rsidRDefault="00150D1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 – force dress code policy</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r w:rsidR="00150D1D">
              <w:rPr>
                <w:rFonts w:ascii="Tahoma" w:eastAsia="Times New Roman" w:hAnsi="Tahoma" w:cs="Tahoma"/>
                <w:bCs/>
                <w:spacing w:val="-2"/>
                <w:kern w:val="24"/>
              </w:rPr>
              <w:t xml:space="preserve"> Agreement</w:t>
            </w:r>
          </w:p>
        </w:tc>
        <w:tc>
          <w:tcPr>
            <w:tcW w:w="4808" w:type="dxa"/>
            <w:gridSpan w:val="5"/>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36B17" w:rsidRPr="00C36B17" w:rsidTr="00150D1D">
        <w:trPr>
          <w:trHeight w:val="333"/>
        </w:trPr>
        <w:tc>
          <w:tcPr>
            <w:tcW w:w="4248"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4808" w:type="dxa"/>
            <w:gridSpan w:val="5"/>
            <w:vAlign w:val="center"/>
          </w:tcPr>
          <w:p w:rsidR="00C36B17" w:rsidRPr="000F590D" w:rsidRDefault="00B57D5C" w:rsidP="00685131">
            <w:pPr>
              <w:rPr>
                <w:rFonts w:ascii="Tahoma" w:eastAsia="Times New Roman" w:hAnsi="Tahoma" w:cs="Tahoma"/>
                <w:bCs/>
                <w:spacing w:val="-2"/>
                <w:kern w:val="24"/>
              </w:rPr>
            </w:pPr>
            <w:r w:rsidRPr="000F590D">
              <w:rPr>
                <w:rFonts w:ascii="Tahoma" w:eastAsia="Times New Roman" w:hAnsi="Tahoma" w:cs="Tahoma"/>
                <w:bCs/>
                <w:spacing w:val="-2"/>
                <w:kern w:val="24"/>
              </w:rPr>
              <w:t>Yes – for some units</w:t>
            </w:r>
          </w:p>
        </w:tc>
      </w:tr>
      <w:tr w:rsidR="00685131" w:rsidRPr="00C36B17" w:rsidTr="00150D1D">
        <w:trPr>
          <w:trHeight w:val="333"/>
        </w:trPr>
        <w:tc>
          <w:tcPr>
            <w:tcW w:w="4248"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4808" w:type="dxa"/>
            <w:gridSpan w:val="5"/>
            <w:vAlign w:val="center"/>
          </w:tcPr>
          <w:p w:rsidR="00685131" w:rsidRPr="000F590D" w:rsidRDefault="00B57D5C" w:rsidP="00D3087F">
            <w:pPr>
              <w:rPr>
                <w:rFonts w:ascii="Tahoma" w:eastAsia="Times New Roman" w:hAnsi="Tahoma" w:cs="Tahoma"/>
                <w:bCs/>
                <w:spacing w:val="-2"/>
                <w:kern w:val="24"/>
              </w:rPr>
            </w:pPr>
            <w:r w:rsidRPr="000F590D">
              <w:rPr>
                <w:rFonts w:ascii="Tahoma" w:eastAsia="Times New Roman" w:hAnsi="Tahoma" w:cs="Tahoma"/>
                <w:bCs/>
                <w:spacing w:val="-2"/>
                <w:kern w:val="24"/>
              </w:rPr>
              <w:t>Yes – for some units</w:t>
            </w:r>
          </w:p>
        </w:tc>
      </w:tr>
      <w:tr w:rsidR="00685131" w:rsidRPr="00C36B17" w:rsidTr="00150D1D">
        <w:trPr>
          <w:trHeight w:val="333"/>
        </w:trPr>
        <w:tc>
          <w:tcPr>
            <w:tcW w:w="4248"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4808" w:type="dxa"/>
            <w:gridSpan w:val="5"/>
            <w:vAlign w:val="center"/>
          </w:tcPr>
          <w:p w:rsidR="00685131" w:rsidRPr="000F590D" w:rsidRDefault="00B57D5C" w:rsidP="00685131">
            <w:pPr>
              <w:rPr>
                <w:rFonts w:ascii="Tahoma" w:eastAsia="Times New Roman" w:hAnsi="Tahoma" w:cs="Tahoma"/>
                <w:bCs/>
                <w:spacing w:val="-2"/>
                <w:kern w:val="24"/>
              </w:rPr>
            </w:pPr>
            <w:r w:rsidRPr="000F590D">
              <w:rPr>
                <w:rFonts w:ascii="Tahoma" w:eastAsia="Times New Roman" w:hAnsi="Tahoma" w:cs="Tahoma"/>
                <w:bCs/>
                <w:spacing w:val="-2"/>
                <w:kern w:val="24"/>
              </w:rPr>
              <w:t>Yes – for some units</w:t>
            </w:r>
          </w:p>
        </w:tc>
      </w:tr>
      <w:tr w:rsidR="000F590D" w:rsidRPr="00C36B17" w:rsidTr="00150D1D">
        <w:trPr>
          <w:trHeight w:val="333"/>
        </w:trPr>
        <w:tc>
          <w:tcPr>
            <w:tcW w:w="4248" w:type="dxa"/>
            <w:vAlign w:val="center"/>
          </w:tcPr>
          <w:p w:rsidR="000F590D" w:rsidRPr="00C36B17" w:rsidRDefault="00906B10"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Knowledge Hub Units</w:t>
            </w:r>
          </w:p>
        </w:tc>
        <w:tc>
          <w:tcPr>
            <w:tcW w:w="4808" w:type="dxa"/>
            <w:gridSpan w:val="5"/>
            <w:vAlign w:val="center"/>
          </w:tcPr>
          <w:p w:rsidR="000F590D" w:rsidRPr="000F590D" w:rsidRDefault="000F590D" w:rsidP="000F590D">
            <w:pPr>
              <w:rPr>
                <w:rFonts w:ascii="Tahoma" w:hAnsi="Tahoma" w:cs="Tahoma"/>
              </w:rPr>
            </w:pPr>
            <w:r w:rsidRPr="000F590D">
              <w:rPr>
                <w:rFonts w:ascii="Tahoma" w:hAnsi="Tahoma" w:cs="Tahoma"/>
              </w:rPr>
              <w:t>II – Monday to Friday – Flexitime Role</w:t>
            </w:r>
          </w:p>
          <w:p w:rsidR="000F590D" w:rsidRPr="000F590D" w:rsidRDefault="000F590D" w:rsidP="000F590D">
            <w:pPr>
              <w:rPr>
                <w:rFonts w:ascii="Tahoma" w:hAnsi="Tahoma" w:cs="Tahoma"/>
              </w:rPr>
            </w:pPr>
            <w:r w:rsidRPr="000F590D">
              <w:rPr>
                <w:rFonts w:ascii="Tahoma" w:hAnsi="Tahoma" w:cs="Tahoma"/>
              </w:rPr>
              <w:t>3PI – Monday to Friday – Flexitime Role</w:t>
            </w:r>
          </w:p>
          <w:p w:rsidR="000F590D" w:rsidRPr="000F590D" w:rsidRDefault="000F590D" w:rsidP="000F590D">
            <w:pPr>
              <w:rPr>
                <w:rFonts w:ascii="Tahoma" w:hAnsi="Tahoma" w:cs="Tahoma"/>
              </w:rPr>
            </w:pPr>
            <w:r w:rsidRPr="000F590D">
              <w:rPr>
                <w:rFonts w:ascii="Tahoma" w:hAnsi="Tahoma" w:cs="Tahoma"/>
              </w:rPr>
              <w:t>CIIS Days – Monday to Friday – Flexitime Role</w:t>
            </w:r>
          </w:p>
          <w:p w:rsidR="000F590D" w:rsidRPr="000F590D" w:rsidRDefault="000F590D" w:rsidP="00685131">
            <w:pPr>
              <w:rPr>
                <w:rFonts w:ascii="Tahoma" w:hAnsi="Tahoma" w:cs="Tahoma"/>
                <w:color w:val="FF0000"/>
              </w:rPr>
            </w:pPr>
            <w:r w:rsidRPr="000F590D">
              <w:rPr>
                <w:rFonts w:ascii="Tahoma" w:hAnsi="Tahoma" w:cs="Tahoma"/>
              </w:rPr>
              <w:t>CIIS Shifts – 7 days, 7am to 10pm Shift Allowance</w:t>
            </w:r>
          </w:p>
        </w:tc>
      </w:tr>
      <w:tr w:rsidR="00685131" w:rsidRPr="00C36B17" w:rsidTr="00150D1D">
        <w:trPr>
          <w:trHeight w:val="333"/>
        </w:trPr>
        <w:tc>
          <w:tcPr>
            <w:tcW w:w="424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4808" w:type="dxa"/>
            <w:gridSpan w:val="5"/>
            <w:vAlign w:val="center"/>
          </w:tcPr>
          <w:p w:rsidR="00685131" w:rsidRPr="005C0EE9" w:rsidRDefault="00FA3A8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4808" w:type="dxa"/>
            <w:gridSpan w:val="5"/>
            <w:vAlign w:val="center"/>
          </w:tcPr>
          <w:p w:rsidR="00685131" w:rsidRPr="005C0EE9" w:rsidRDefault="00FA3A8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150D1D">
        <w:trPr>
          <w:trHeight w:val="333"/>
        </w:trPr>
        <w:tc>
          <w:tcPr>
            <w:tcW w:w="4248"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4808" w:type="dxa"/>
            <w:gridSpan w:val="5"/>
            <w:vAlign w:val="center"/>
          </w:tcPr>
          <w:p w:rsidR="002A4C5E" w:rsidRPr="006479EE" w:rsidRDefault="00B57D5C" w:rsidP="00685131">
            <w:pPr>
              <w:rPr>
                <w:rFonts w:ascii="Tahoma" w:eastAsia="Times New Roman" w:hAnsi="Tahoma" w:cs="Tahoma"/>
                <w:bCs/>
                <w:strike/>
                <w:color w:val="000000" w:themeColor="text1"/>
                <w:spacing w:val="-2"/>
                <w:kern w:val="24"/>
              </w:rPr>
            </w:pPr>
            <w:r w:rsidRPr="006479EE">
              <w:rPr>
                <w:rFonts w:ascii="Tahoma" w:eastAsia="Times New Roman" w:hAnsi="Tahoma" w:cs="Tahoma"/>
                <w:bCs/>
                <w:spacing w:val="-2"/>
                <w:kern w:val="24"/>
              </w:rPr>
              <w:t>No</w:t>
            </w:r>
          </w:p>
        </w:tc>
      </w:tr>
      <w:tr w:rsidR="00685131" w:rsidRPr="00C36B17" w:rsidTr="00150D1D">
        <w:trPr>
          <w:trHeight w:val="333"/>
        </w:trPr>
        <w:tc>
          <w:tcPr>
            <w:tcW w:w="4248"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4808" w:type="dxa"/>
            <w:gridSpan w:val="5"/>
            <w:vAlign w:val="center"/>
          </w:tcPr>
          <w:p w:rsidR="00685131" w:rsidRPr="005C0EE9" w:rsidRDefault="00934ED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150D1D">
              <w:rPr>
                <w:rFonts w:ascii="Tahoma" w:eastAsia="Times New Roman" w:hAnsi="Tahoma" w:cs="Tahoma"/>
                <w:bCs/>
                <w:color w:val="000000" w:themeColor="text1"/>
                <w:spacing w:val="-2"/>
                <w:kern w:val="24"/>
              </w:rPr>
              <w:t xml:space="preserve"> - but may be dependent on operational </w:t>
            </w:r>
            <w:r w:rsidR="00B57D5C" w:rsidRPr="000F590D">
              <w:rPr>
                <w:rFonts w:ascii="Tahoma" w:eastAsia="Times New Roman" w:hAnsi="Tahoma" w:cs="Tahoma"/>
                <w:bCs/>
                <w:spacing w:val="-2"/>
                <w:kern w:val="24"/>
              </w:rPr>
              <w:t>need</w:t>
            </w:r>
            <w:r w:rsidR="00B57D5C">
              <w:rPr>
                <w:rFonts w:ascii="Tahoma" w:eastAsia="Times New Roman" w:hAnsi="Tahoma" w:cs="Tahoma"/>
                <w:bCs/>
                <w:color w:val="000000" w:themeColor="text1"/>
                <w:spacing w:val="-2"/>
                <w:kern w:val="24"/>
              </w:rPr>
              <w:t xml:space="preserve"> </w:t>
            </w:r>
            <w:r w:rsidR="00150D1D">
              <w:rPr>
                <w:rFonts w:ascii="Tahoma" w:eastAsia="Times New Roman" w:hAnsi="Tahoma" w:cs="Tahoma"/>
                <w:bCs/>
                <w:color w:val="000000" w:themeColor="text1"/>
                <w:spacing w:val="-2"/>
                <w:kern w:val="24"/>
              </w:rPr>
              <w:t>or organisational commitments</w:t>
            </w:r>
          </w:p>
        </w:tc>
      </w:tr>
      <w:tr w:rsidR="006F771A" w:rsidRPr="00C36B17" w:rsidTr="00150D1D">
        <w:trPr>
          <w:trHeight w:val="333"/>
        </w:trPr>
        <w:tc>
          <w:tcPr>
            <w:tcW w:w="4248" w:type="dxa"/>
            <w:vAlign w:val="center"/>
          </w:tcPr>
          <w:p w:rsidR="006F771A" w:rsidRPr="00C36B17" w:rsidRDefault="006F771A"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Other Conditions</w:t>
            </w:r>
          </w:p>
        </w:tc>
        <w:tc>
          <w:tcPr>
            <w:tcW w:w="4808" w:type="dxa"/>
            <w:gridSpan w:val="5"/>
            <w:vAlign w:val="center"/>
          </w:tcPr>
          <w:p w:rsidR="006F771A" w:rsidRDefault="006F771A"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Agree and sign a post-entry training agreement regarding the repayment of training funding</w:t>
            </w:r>
          </w:p>
        </w:tc>
      </w:tr>
      <w:tr w:rsidR="00C41F9C" w:rsidRPr="00C36B17" w:rsidTr="001F7749">
        <w:trPr>
          <w:trHeight w:val="333"/>
        </w:trPr>
        <w:tc>
          <w:tcPr>
            <w:tcW w:w="4248"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1229"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994"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79" w:type="dxa"/>
            <w:shd w:val="clear" w:color="auto" w:fill="FFFF00"/>
            <w:vAlign w:val="center"/>
          </w:tcPr>
          <w:p w:rsidR="00C41F9C" w:rsidRPr="00934EDC" w:rsidRDefault="00C41F9C" w:rsidP="00685131">
            <w:pPr>
              <w:rPr>
                <w:rFonts w:ascii="Tahoma" w:eastAsia="Times New Roman" w:hAnsi="Tahoma" w:cs="Tahoma"/>
                <w:bCs/>
                <w:color w:val="000000" w:themeColor="text1"/>
                <w:spacing w:val="-2"/>
                <w:kern w:val="24"/>
                <w:highlight w:val="yellow"/>
              </w:rPr>
            </w:pPr>
            <w:r w:rsidRPr="00934EDC">
              <w:rPr>
                <w:rFonts w:ascii="Tahoma" w:eastAsia="Times New Roman" w:hAnsi="Tahoma" w:cs="Tahoma"/>
                <w:bCs/>
                <w:color w:val="000000" w:themeColor="text1"/>
                <w:spacing w:val="-2"/>
                <w:kern w:val="24"/>
                <w:highlight w:val="yellow"/>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272"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B57D5C" w:rsidRPr="00C36B17" w:rsidRDefault="00B57D5C">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4471F8" w:rsidRPr="00C36B17" w:rsidTr="00EA5185">
        <w:trPr>
          <w:trHeight w:val="329"/>
        </w:trPr>
        <w:tc>
          <w:tcPr>
            <w:tcW w:w="1486" w:type="dxa"/>
          </w:tcPr>
          <w:p w:rsidR="004471F8" w:rsidRPr="004471F8" w:rsidRDefault="004471F8" w:rsidP="004471F8">
            <w:pPr>
              <w:jc w:val="center"/>
              <w:rPr>
                <w:rFonts w:ascii="Tahoma" w:hAnsi="Tahoma" w:cs="Tahoma"/>
              </w:rPr>
            </w:pPr>
            <w:r>
              <w:rPr>
                <w:rFonts w:ascii="Tahoma" w:hAnsi="Tahoma" w:cs="Tahoma"/>
              </w:rPr>
              <w:t>4</w:t>
            </w:r>
          </w:p>
        </w:tc>
        <w:tc>
          <w:tcPr>
            <w:tcW w:w="1568" w:type="dxa"/>
          </w:tcPr>
          <w:p w:rsidR="004471F8" w:rsidRPr="004471F8" w:rsidRDefault="004471F8" w:rsidP="004471F8">
            <w:pPr>
              <w:jc w:val="center"/>
              <w:rPr>
                <w:rFonts w:ascii="Tahoma" w:hAnsi="Tahoma" w:cs="Tahoma"/>
              </w:rPr>
            </w:pPr>
            <w:r w:rsidRPr="004471F8">
              <w:rPr>
                <w:rFonts w:ascii="Tahoma" w:hAnsi="Tahoma" w:cs="Tahoma"/>
              </w:rPr>
              <w:t>4</w:t>
            </w:r>
          </w:p>
        </w:tc>
        <w:tc>
          <w:tcPr>
            <w:tcW w:w="1492" w:type="dxa"/>
          </w:tcPr>
          <w:p w:rsidR="004471F8" w:rsidRPr="004471F8" w:rsidRDefault="004471F8" w:rsidP="004471F8">
            <w:pPr>
              <w:jc w:val="center"/>
              <w:rPr>
                <w:rFonts w:ascii="Tahoma" w:hAnsi="Tahoma" w:cs="Tahoma"/>
              </w:rPr>
            </w:pPr>
            <w:r>
              <w:rPr>
                <w:rFonts w:ascii="Tahoma" w:hAnsi="Tahoma" w:cs="Tahoma"/>
              </w:rPr>
              <w:t>5</w:t>
            </w:r>
          </w:p>
        </w:tc>
        <w:tc>
          <w:tcPr>
            <w:tcW w:w="1495" w:type="dxa"/>
          </w:tcPr>
          <w:p w:rsidR="004471F8" w:rsidRPr="004471F8" w:rsidRDefault="004471F8" w:rsidP="004471F8">
            <w:pPr>
              <w:jc w:val="center"/>
              <w:rPr>
                <w:rFonts w:ascii="Tahoma" w:hAnsi="Tahoma" w:cs="Tahoma"/>
              </w:rPr>
            </w:pPr>
            <w:r>
              <w:rPr>
                <w:rFonts w:ascii="Tahoma" w:hAnsi="Tahoma" w:cs="Tahoma"/>
              </w:rPr>
              <w:t>4</w:t>
            </w:r>
          </w:p>
        </w:tc>
        <w:tc>
          <w:tcPr>
            <w:tcW w:w="1487" w:type="dxa"/>
          </w:tcPr>
          <w:p w:rsidR="004471F8" w:rsidRPr="004471F8" w:rsidRDefault="004471F8" w:rsidP="004471F8">
            <w:pPr>
              <w:jc w:val="center"/>
              <w:rPr>
                <w:rFonts w:ascii="Tahoma" w:hAnsi="Tahoma" w:cs="Tahoma"/>
              </w:rPr>
            </w:pPr>
            <w:r>
              <w:rPr>
                <w:rFonts w:ascii="Tahoma" w:hAnsi="Tahoma" w:cs="Tahoma"/>
              </w:rPr>
              <w:t>4</w:t>
            </w:r>
          </w:p>
        </w:tc>
        <w:tc>
          <w:tcPr>
            <w:tcW w:w="1488" w:type="dxa"/>
          </w:tcPr>
          <w:p w:rsidR="00BE1789" w:rsidRDefault="00BE1789" w:rsidP="00BE1789">
            <w:pPr>
              <w:jc w:val="center"/>
              <w:rPr>
                <w:rFonts w:ascii="Tahoma" w:eastAsia="Times New Roman" w:hAnsi="Tahoma" w:cs="Tahoma"/>
                <w:bCs/>
                <w:spacing w:val="-2"/>
                <w:kern w:val="24"/>
              </w:rPr>
            </w:pPr>
            <w:r>
              <w:rPr>
                <w:rFonts w:ascii="Tahoma" w:eastAsia="Times New Roman" w:hAnsi="Tahoma" w:cs="Tahoma"/>
                <w:bCs/>
                <w:spacing w:val="-2"/>
                <w:kern w:val="24"/>
              </w:rPr>
              <w:t>Flexitime Role (4);</w:t>
            </w:r>
          </w:p>
          <w:p w:rsidR="004471F8" w:rsidRPr="004471F8" w:rsidRDefault="00BE1789" w:rsidP="00BE1789">
            <w:pPr>
              <w:jc w:val="center"/>
              <w:rPr>
                <w:rFonts w:ascii="Tahoma" w:hAnsi="Tahoma" w:cs="Tahoma"/>
              </w:rPr>
            </w:pPr>
            <w:r>
              <w:rPr>
                <w:rFonts w:ascii="Tahoma" w:eastAsia="Times New Roman" w:hAnsi="Tahoma" w:cs="Tahoma"/>
                <w:bCs/>
                <w:spacing w:val="-2"/>
                <w:kern w:val="24"/>
              </w:rPr>
              <w:t>Shift Role (1)</w:t>
            </w:r>
          </w:p>
        </w:tc>
      </w:tr>
    </w:tbl>
    <w:p w:rsidR="00AF108F" w:rsidRPr="00C36B17" w:rsidRDefault="00AF108F" w:rsidP="00EA5185">
      <w:pPr>
        <w:rPr>
          <w:rFonts w:ascii="Tahoma" w:hAnsi="Tahoma" w:cs="Tahoma"/>
        </w:rPr>
      </w:pPr>
    </w:p>
    <w:sectPr w:rsidR="00AF108F" w:rsidRPr="00C36B17" w:rsidSect="00BA73CF">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58" w:rsidRDefault="00C03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B0725C" w:rsidRPr="00B0725C">
      <w:rPr>
        <w:b/>
        <w:bCs/>
        <w:noProof/>
      </w:rPr>
      <w:t>5</w:t>
    </w:r>
    <w:r>
      <w:rPr>
        <w:b/>
        <w:bCs/>
        <w:noProof/>
      </w:rPr>
      <w:fldChar w:fldCharType="end"/>
    </w:r>
    <w:r>
      <w:rPr>
        <w:b/>
        <w:bCs/>
      </w:rPr>
      <w:t xml:space="preserve"> </w:t>
    </w:r>
    <w:r>
      <w:t>|</w:t>
    </w:r>
    <w:r>
      <w:rPr>
        <w:b/>
        <w:bCs/>
      </w:rPr>
      <w:t xml:space="preserve"> </w:t>
    </w:r>
    <w:r w:rsidR="00AA3B24">
      <w:t xml:space="preserve">Staffordshire Police Role Profile:  </w:t>
    </w:r>
    <w:r w:rsidR="00C03658">
      <w:rPr>
        <w:b/>
      </w:rPr>
      <w:t>Knowledge Hub Analyst</w:t>
    </w:r>
    <w:r w:rsidR="00EC0EDE">
      <w:t xml:space="preserve"> last updated: </w:t>
    </w:r>
    <w:r w:rsidR="00C03658">
      <w:rPr>
        <w:b/>
      </w:rPr>
      <w:t>3</w:t>
    </w:r>
    <w:r w:rsidR="00C03658" w:rsidRPr="00C03658">
      <w:rPr>
        <w:b/>
        <w:vertAlign w:val="superscript"/>
      </w:rPr>
      <w:t>rd</w:t>
    </w:r>
    <w:r w:rsidR="00C03658">
      <w:rPr>
        <w:b/>
      </w:rPr>
      <w:t xml:space="preserve"> 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58" w:rsidRDefault="00C0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58" w:rsidRDefault="00C0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58" w:rsidRDefault="00C03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064A"/>
    <w:multiLevelType w:val="hybridMultilevel"/>
    <w:tmpl w:val="00E8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31C88"/>
    <w:multiLevelType w:val="hybridMultilevel"/>
    <w:tmpl w:val="A97A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A2D37"/>
    <w:multiLevelType w:val="hybridMultilevel"/>
    <w:tmpl w:val="B1D8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EBE7615"/>
    <w:multiLevelType w:val="hybridMultilevel"/>
    <w:tmpl w:val="968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212875"/>
    <w:multiLevelType w:val="hybridMultilevel"/>
    <w:tmpl w:val="0D2C9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5"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91187"/>
    <w:multiLevelType w:val="hybridMultilevel"/>
    <w:tmpl w:val="195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370B2"/>
    <w:multiLevelType w:val="hybridMultilevel"/>
    <w:tmpl w:val="53EE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7"/>
  </w:num>
  <w:num w:numId="4">
    <w:abstractNumId w:val="26"/>
  </w:num>
  <w:num w:numId="5">
    <w:abstractNumId w:val="36"/>
  </w:num>
  <w:num w:numId="6">
    <w:abstractNumId w:val="29"/>
  </w:num>
  <w:num w:numId="7">
    <w:abstractNumId w:val="25"/>
  </w:num>
  <w:num w:numId="8">
    <w:abstractNumId w:val="30"/>
  </w:num>
  <w:num w:numId="9">
    <w:abstractNumId w:val="0"/>
  </w:num>
  <w:num w:numId="10">
    <w:abstractNumId w:val="18"/>
  </w:num>
  <w:num w:numId="11">
    <w:abstractNumId w:val="14"/>
  </w:num>
  <w:num w:numId="12">
    <w:abstractNumId w:val="19"/>
  </w:num>
  <w:num w:numId="13">
    <w:abstractNumId w:val="34"/>
  </w:num>
  <w:num w:numId="14">
    <w:abstractNumId w:val="38"/>
  </w:num>
  <w:num w:numId="15">
    <w:abstractNumId w:val="9"/>
  </w:num>
  <w:num w:numId="16">
    <w:abstractNumId w:val="3"/>
  </w:num>
  <w:num w:numId="17">
    <w:abstractNumId w:val="37"/>
  </w:num>
  <w:num w:numId="18">
    <w:abstractNumId w:val="32"/>
  </w:num>
  <w:num w:numId="19">
    <w:abstractNumId w:val="28"/>
  </w:num>
  <w:num w:numId="20">
    <w:abstractNumId w:val="22"/>
  </w:num>
  <w:num w:numId="21">
    <w:abstractNumId w:val="6"/>
  </w:num>
  <w:num w:numId="22">
    <w:abstractNumId w:val="16"/>
  </w:num>
  <w:num w:numId="23">
    <w:abstractNumId w:val="17"/>
  </w:num>
  <w:num w:numId="24">
    <w:abstractNumId w:val="4"/>
  </w:num>
  <w:num w:numId="25">
    <w:abstractNumId w:val="20"/>
  </w:num>
  <w:num w:numId="26">
    <w:abstractNumId w:val="39"/>
  </w:num>
  <w:num w:numId="27">
    <w:abstractNumId w:val="5"/>
  </w:num>
  <w:num w:numId="28">
    <w:abstractNumId w:val="21"/>
  </w:num>
  <w:num w:numId="29">
    <w:abstractNumId w:val="1"/>
  </w:num>
  <w:num w:numId="30">
    <w:abstractNumId w:val="12"/>
  </w:num>
  <w:num w:numId="31">
    <w:abstractNumId w:val="27"/>
  </w:num>
  <w:num w:numId="32">
    <w:abstractNumId w:val="24"/>
  </w:num>
  <w:num w:numId="33">
    <w:abstractNumId w:val="10"/>
  </w:num>
  <w:num w:numId="34">
    <w:abstractNumId w:val="31"/>
  </w:num>
  <w:num w:numId="35">
    <w:abstractNumId w:val="11"/>
  </w:num>
  <w:num w:numId="36">
    <w:abstractNumId w:val="35"/>
  </w:num>
  <w:num w:numId="37">
    <w:abstractNumId w:val="2"/>
  </w:num>
  <w:num w:numId="38">
    <w:abstractNumId w:val="8"/>
  </w:num>
  <w:num w:numId="39">
    <w:abstractNumId w:val="1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1D74"/>
    <w:rsid w:val="000075D7"/>
    <w:rsid w:val="00013217"/>
    <w:rsid w:val="00014FCA"/>
    <w:rsid w:val="00020BD5"/>
    <w:rsid w:val="00023AFC"/>
    <w:rsid w:val="000324FA"/>
    <w:rsid w:val="00043FBF"/>
    <w:rsid w:val="00045E5E"/>
    <w:rsid w:val="00046A7B"/>
    <w:rsid w:val="0005020E"/>
    <w:rsid w:val="00070A34"/>
    <w:rsid w:val="000952B6"/>
    <w:rsid w:val="000A2411"/>
    <w:rsid w:val="000B284D"/>
    <w:rsid w:val="000B34F2"/>
    <w:rsid w:val="000B4889"/>
    <w:rsid w:val="000C2E9E"/>
    <w:rsid w:val="000D1170"/>
    <w:rsid w:val="000D2467"/>
    <w:rsid w:val="000D570C"/>
    <w:rsid w:val="000E1B4B"/>
    <w:rsid w:val="000F590D"/>
    <w:rsid w:val="000F7485"/>
    <w:rsid w:val="0010569E"/>
    <w:rsid w:val="0010658C"/>
    <w:rsid w:val="00113CA6"/>
    <w:rsid w:val="00114500"/>
    <w:rsid w:val="00127077"/>
    <w:rsid w:val="001366C7"/>
    <w:rsid w:val="00141D1E"/>
    <w:rsid w:val="00150D1D"/>
    <w:rsid w:val="00155014"/>
    <w:rsid w:val="0016431D"/>
    <w:rsid w:val="00165750"/>
    <w:rsid w:val="0017300D"/>
    <w:rsid w:val="00180768"/>
    <w:rsid w:val="0018208B"/>
    <w:rsid w:val="001A2D13"/>
    <w:rsid w:val="001A3552"/>
    <w:rsid w:val="001A728D"/>
    <w:rsid w:val="001B3627"/>
    <w:rsid w:val="001B5604"/>
    <w:rsid w:val="001B6B42"/>
    <w:rsid w:val="001C43B9"/>
    <w:rsid w:val="001D5D39"/>
    <w:rsid w:val="001E10A3"/>
    <w:rsid w:val="001E3C0B"/>
    <w:rsid w:val="001F7749"/>
    <w:rsid w:val="00201CB8"/>
    <w:rsid w:val="00212997"/>
    <w:rsid w:val="002162B1"/>
    <w:rsid w:val="00221430"/>
    <w:rsid w:val="002477C5"/>
    <w:rsid w:val="002543BF"/>
    <w:rsid w:val="00280D65"/>
    <w:rsid w:val="002976B0"/>
    <w:rsid w:val="002A4C5E"/>
    <w:rsid w:val="002C4C8F"/>
    <w:rsid w:val="002C4DA8"/>
    <w:rsid w:val="002C5F35"/>
    <w:rsid w:val="002D4A4C"/>
    <w:rsid w:val="002D59FD"/>
    <w:rsid w:val="002E1DEB"/>
    <w:rsid w:val="002F0DC0"/>
    <w:rsid w:val="002F1216"/>
    <w:rsid w:val="00302152"/>
    <w:rsid w:val="003046B1"/>
    <w:rsid w:val="00306AB2"/>
    <w:rsid w:val="003076B4"/>
    <w:rsid w:val="00307E95"/>
    <w:rsid w:val="00334FEE"/>
    <w:rsid w:val="003538D6"/>
    <w:rsid w:val="0037109B"/>
    <w:rsid w:val="003742DB"/>
    <w:rsid w:val="003A04C0"/>
    <w:rsid w:val="003D0824"/>
    <w:rsid w:val="003F712C"/>
    <w:rsid w:val="00407646"/>
    <w:rsid w:val="00413C85"/>
    <w:rsid w:val="00417807"/>
    <w:rsid w:val="004471F8"/>
    <w:rsid w:val="00452025"/>
    <w:rsid w:val="00454570"/>
    <w:rsid w:val="00460F4E"/>
    <w:rsid w:val="00472A76"/>
    <w:rsid w:val="0047312C"/>
    <w:rsid w:val="00481839"/>
    <w:rsid w:val="004A0140"/>
    <w:rsid w:val="004A4832"/>
    <w:rsid w:val="004D37E6"/>
    <w:rsid w:val="004E0113"/>
    <w:rsid w:val="004E58E7"/>
    <w:rsid w:val="004F24F8"/>
    <w:rsid w:val="004F5097"/>
    <w:rsid w:val="004F7D0F"/>
    <w:rsid w:val="00502FEF"/>
    <w:rsid w:val="005040D6"/>
    <w:rsid w:val="0050788A"/>
    <w:rsid w:val="00512DE0"/>
    <w:rsid w:val="005130BD"/>
    <w:rsid w:val="005132D6"/>
    <w:rsid w:val="005232DC"/>
    <w:rsid w:val="00566D65"/>
    <w:rsid w:val="00570BAE"/>
    <w:rsid w:val="0058341B"/>
    <w:rsid w:val="00586A0E"/>
    <w:rsid w:val="005A3514"/>
    <w:rsid w:val="005C0EE9"/>
    <w:rsid w:val="005C20BA"/>
    <w:rsid w:val="00603FC6"/>
    <w:rsid w:val="00604AE6"/>
    <w:rsid w:val="006437AE"/>
    <w:rsid w:val="006479EE"/>
    <w:rsid w:val="006521C4"/>
    <w:rsid w:val="006834B4"/>
    <w:rsid w:val="0068363E"/>
    <w:rsid w:val="00684776"/>
    <w:rsid w:val="00685131"/>
    <w:rsid w:val="0068689F"/>
    <w:rsid w:val="00695840"/>
    <w:rsid w:val="006A6B8D"/>
    <w:rsid w:val="006B20FC"/>
    <w:rsid w:val="006C2141"/>
    <w:rsid w:val="006C3599"/>
    <w:rsid w:val="006E4287"/>
    <w:rsid w:val="006F057D"/>
    <w:rsid w:val="006F771A"/>
    <w:rsid w:val="0070428F"/>
    <w:rsid w:val="00721B02"/>
    <w:rsid w:val="007252B2"/>
    <w:rsid w:val="007271A5"/>
    <w:rsid w:val="0074519E"/>
    <w:rsid w:val="00750AFE"/>
    <w:rsid w:val="0076115A"/>
    <w:rsid w:val="0076557C"/>
    <w:rsid w:val="0076789E"/>
    <w:rsid w:val="0077271B"/>
    <w:rsid w:val="00784C45"/>
    <w:rsid w:val="007971D0"/>
    <w:rsid w:val="007A200E"/>
    <w:rsid w:val="007B328D"/>
    <w:rsid w:val="007B4392"/>
    <w:rsid w:val="007C4DFC"/>
    <w:rsid w:val="007C65D3"/>
    <w:rsid w:val="007E2090"/>
    <w:rsid w:val="00816DE9"/>
    <w:rsid w:val="00822EF3"/>
    <w:rsid w:val="00834942"/>
    <w:rsid w:val="00844836"/>
    <w:rsid w:val="00863F7E"/>
    <w:rsid w:val="00870496"/>
    <w:rsid w:val="008742F6"/>
    <w:rsid w:val="0088299A"/>
    <w:rsid w:val="00884179"/>
    <w:rsid w:val="0088537B"/>
    <w:rsid w:val="0089177D"/>
    <w:rsid w:val="008B4849"/>
    <w:rsid w:val="008B51E9"/>
    <w:rsid w:val="008B701A"/>
    <w:rsid w:val="008D015F"/>
    <w:rsid w:val="008F1B4D"/>
    <w:rsid w:val="00906B10"/>
    <w:rsid w:val="00934A0E"/>
    <w:rsid w:val="00934EDC"/>
    <w:rsid w:val="00946227"/>
    <w:rsid w:val="0097454B"/>
    <w:rsid w:val="00976F99"/>
    <w:rsid w:val="00986264"/>
    <w:rsid w:val="009A6E91"/>
    <w:rsid w:val="009A77AF"/>
    <w:rsid w:val="009B061C"/>
    <w:rsid w:val="009B2273"/>
    <w:rsid w:val="009B43C4"/>
    <w:rsid w:val="009B68A2"/>
    <w:rsid w:val="009C2E38"/>
    <w:rsid w:val="009D2E43"/>
    <w:rsid w:val="009D37F9"/>
    <w:rsid w:val="009D5C7A"/>
    <w:rsid w:val="009E61CA"/>
    <w:rsid w:val="009F5B4F"/>
    <w:rsid w:val="009F7202"/>
    <w:rsid w:val="00A03C16"/>
    <w:rsid w:val="00A34272"/>
    <w:rsid w:val="00A65C19"/>
    <w:rsid w:val="00A67A72"/>
    <w:rsid w:val="00A76C7A"/>
    <w:rsid w:val="00A80E41"/>
    <w:rsid w:val="00A867D3"/>
    <w:rsid w:val="00A9228C"/>
    <w:rsid w:val="00AA3B24"/>
    <w:rsid w:val="00AA3D78"/>
    <w:rsid w:val="00AC6480"/>
    <w:rsid w:val="00AC665D"/>
    <w:rsid w:val="00AD22E0"/>
    <w:rsid w:val="00AF108F"/>
    <w:rsid w:val="00AF37D6"/>
    <w:rsid w:val="00B01D15"/>
    <w:rsid w:val="00B0725C"/>
    <w:rsid w:val="00B1336A"/>
    <w:rsid w:val="00B267DC"/>
    <w:rsid w:val="00B30A61"/>
    <w:rsid w:val="00B37556"/>
    <w:rsid w:val="00B40F34"/>
    <w:rsid w:val="00B44834"/>
    <w:rsid w:val="00B513FE"/>
    <w:rsid w:val="00B53953"/>
    <w:rsid w:val="00B55CF3"/>
    <w:rsid w:val="00B56E93"/>
    <w:rsid w:val="00B57D5C"/>
    <w:rsid w:val="00B649C0"/>
    <w:rsid w:val="00BA2276"/>
    <w:rsid w:val="00BA73CF"/>
    <w:rsid w:val="00BE1789"/>
    <w:rsid w:val="00BE1CE3"/>
    <w:rsid w:val="00C0360D"/>
    <w:rsid w:val="00C03658"/>
    <w:rsid w:val="00C038D5"/>
    <w:rsid w:val="00C05B35"/>
    <w:rsid w:val="00C25DBF"/>
    <w:rsid w:val="00C36B17"/>
    <w:rsid w:val="00C41F9C"/>
    <w:rsid w:val="00C44821"/>
    <w:rsid w:val="00C45165"/>
    <w:rsid w:val="00C47E6B"/>
    <w:rsid w:val="00C501B5"/>
    <w:rsid w:val="00C50A49"/>
    <w:rsid w:val="00CA2194"/>
    <w:rsid w:val="00CB09CF"/>
    <w:rsid w:val="00CB17B5"/>
    <w:rsid w:val="00CC11AD"/>
    <w:rsid w:val="00CC2875"/>
    <w:rsid w:val="00CC3E8A"/>
    <w:rsid w:val="00CD7CA4"/>
    <w:rsid w:val="00CE1263"/>
    <w:rsid w:val="00CF2220"/>
    <w:rsid w:val="00D016AA"/>
    <w:rsid w:val="00D16700"/>
    <w:rsid w:val="00D3087F"/>
    <w:rsid w:val="00D30A91"/>
    <w:rsid w:val="00D701A8"/>
    <w:rsid w:val="00D70539"/>
    <w:rsid w:val="00D86487"/>
    <w:rsid w:val="00DB4D21"/>
    <w:rsid w:val="00DB747A"/>
    <w:rsid w:val="00DC3CE8"/>
    <w:rsid w:val="00DE662F"/>
    <w:rsid w:val="00DE6EBD"/>
    <w:rsid w:val="00DF4DF0"/>
    <w:rsid w:val="00DF60C6"/>
    <w:rsid w:val="00DF6ECB"/>
    <w:rsid w:val="00E038F4"/>
    <w:rsid w:val="00E06E7C"/>
    <w:rsid w:val="00E10852"/>
    <w:rsid w:val="00E12CFF"/>
    <w:rsid w:val="00E145F2"/>
    <w:rsid w:val="00E14C3C"/>
    <w:rsid w:val="00E20C8E"/>
    <w:rsid w:val="00E234DD"/>
    <w:rsid w:val="00E30A6D"/>
    <w:rsid w:val="00E33F36"/>
    <w:rsid w:val="00E47ADF"/>
    <w:rsid w:val="00E47AF3"/>
    <w:rsid w:val="00E52FA5"/>
    <w:rsid w:val="00E60A06"/>
    <w:rsid w:val="00E64E4F"/>
    <w:rsid w:val="00E74046"/>
    <w:rsid w:val="00E83626"/>
    <w:rsid w:val="00E93FB6"/>
    <w:rsid w:val="00EA4AAD"/>
    <w:rsid w:val="00EA5185"/>
    <w:rsid w:val="00EA7289"/>
    <w:rsid w:val="00EB4C8D"/>
    <w:rsid w:val="00EC0EDE"/>
    <w:rsid w:val="00EC6A58"/>
    <w:rsid w:val="00EC7B77"/>
    <w:rsid w:val="00ED2B2E"/>
    <w:rsid w:val="00ED6DC2"/>
    <w:rsid w:val="00EE14E7"/>
    <w:rsid w:val="00EF0F72"/>
    <w:rsid w:val="00EF2329"/>
    <w:rsid w:val="00EF2E55"/>
    <w:rsid w:val="00EF506C"/>
    <w:rsid w:val="00F05953"/>
    <w:rsid w:val="00F1078A"/>
    <w:rsid w:val="00F15089"/>
    <w:rsid w:val="00F22E4A"/>
    <w:rsid w:val="00F27A64"/>
    <w:rsid w:val="00F30A89"/>
    <w:rsid w:val="00F34EEE"/>
    <w:rsid w:val="00F370AA"/>
    <w:rsid w:val="00F4126B"/>
    <w:rsid w:val="00F429C7"/>
    <w:rsid w:val="00F44B95"/>
    <w:rsid w:val="00F450AC"/>
    <w:rsid w:val="00F45E11"/>
    <w:rsid w:val="00F67F4E"/>
    <w:rsid w:val="00F71968"/>
    <w:rsid w:val="00F72374"/>
    <w:rsid w:val="00F758D7"/>
    <w:rsid w:val="00F825C4"/>
    <w:rsid w:val="00F97D23"/>
    <w:rsid w:val="00FA3A83"/>
    <w:rsid w:val="00FA5EF9"/>
    <w:rsid w:val="00FB428D"/>
    <w:rsid w:val="00FB4ADF"/>
    <w:rsid w:val="00FC3996"/>
    <w:rsid w:val="00FC56B3"/>
    <w:rsid w:val="00FC583A"/>
    <w:rsid w:val="00FD3A6B"/>
    <w:rsid w:val="00FE71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1952">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 w:id="20070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F36E2-0A79-42C8-B333-2BF294B3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8812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Kerry Edge</cp:lastModifiedBy>
  <cp:revision>2</cp:revision>
  <dcterms:created xsi:type="dcterms:W3CDTF">2021-06-02T10:51:00Z</dcterms:created>
  <dcterms:modified xsi:type="dcterms:W3CDTF">2021-06-02T10:51:00Z</dcterms:modified>
</cp:coreProperties>
</file>