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9B" w:rsidRPr="00C41F9C" w:rsidRDefault="004929F1" w:rsidP="00AE57E9">
      <w:pPr>
        <w:rPr>
          <w:rFonts w:ascii="Tahoma" w:hAnsi="Tahoma" w:cs="Tahoma"/>
          <w:b/>
          <w:color w:val="003671"/>
          <w:sz w:val="32"/>
        </w:rPr>
      </w:pPr>
      <w:bookmarkStart w:id="0" w:name="_GoBack"/>
      <w:bookmarkEnd w:id="0"/>
      <w:r w:rsidRPr="004929F1">
        <w:rPr>
          <w:rFonts w:ascii="Tahoma" w:hAnsi="Tahoma" w:cs="Tahoma"/>
          <w:b/>
          <w:color w:val="003671"/>
          <w:sz w:val="28"/>
        </w:rPr>
        <w:t>Staffordshire</w:t>
      </w:r>
      <w:r w:rsidR="00D9059B" w:rsidRPr="004929F1">
        <w:rPr>
          <w:rFonts w:ascii="Tahoma" w:hAnsi="Tahoma" w:cs="Tahoma"/>
          <w:b/>
          <w:color w:val="003671"/>
          <w:sz w:val="28"/>
        </w:rPr>
        <w:t xml:space="preserve"> Fire and Rescue</w:t>
      </w:r>
      <w:r w:rsidR="000952B6" w:rsidRPr="004929F1">
        <w:rPr>
          <w:rFonts w:ascii="Tahoma" w:hAnsi="Tahoma" w:cs="Tahoma"/>
          <w:b/>
          <w:color w:val="003671"/>
          <w:sz w:val="28"/>
        </w:rPr>
        <w:t xml:space="preserve"> </w:t>
      </w:r>
      <w:r w:rsidR="000156FC">
        <w:rPr>
          <w:rFonts w:ascii="Tahoma" w:hAnsi="Tahoma" w:cs="Tahoma"/>
          <w:b/>
          <w:color w:val="003671"/>
          <w:sz w:val="28"/>
        </w:rPr>
        <w:t xml:space="preserve">- </w:t>
      </w:r>
      <w:r w:rsidR="000C2E9E" w:rsidRPr="000156FC">
        <w:rPr>
          <w:rFonts w:ascii="Tahoma" w:hAnsi="Tahoma" w:cs="Tahoma"/>
          <w:b/>
          <w:color w:val="003671"/>
          <w:sz w:val="28"/>
          <w:szCs w:val="28"/>
        </w:rPr>
        <w:t xml:space="preserve">Role </w:t>
      </w:r>
      <w:r w:rsidR="004622C5">
        <w:rPr>
          <w:rFonts w:ascii="Tahoma" w:hAnsi="Tahoma" w:cs="Tahoma"/>
          <w:b/>
          <w:color w:val="003671"/>
          <w:sz w:val="28"/>
          <w:szCs w:val="28"/>
        </w:rPr>
        <w:t>p</w:t>
      </w:r>
      <w:r w:rsidR="009D2E43" w:rsidRPr="000156FC">
        <w:rPr>
          <w:rFonts w:ascii="Tahoma" w:hAnsi="Tahoma" w:cs="Tahoma"/>
          <w:b/>
          <w:color w:val="003671"/>
          <w:sz w:val="28"/>
          <w:szCs w:val="28"/>
        </w:rPr>
        <w:t>rofile</w:t>
      </w:r>
      <w:r w:rsidR="00D9059B" w:rsidRPr="00D9059B">
        <w:rPr>
          <w:rFonts w:ascii="Tahoma" w:hAnsi="Tahoma" w:cs="Tahoma"/>
          <w:b/>
          <w:noProof/>
          <w:color w:val="003671"/>
          <w:sz w:val="32"/>
          <w:lang w:eastAsia="en-GB"/>
        </w:rPr>
        <w:drawing>
          <wp:inline distT="0" distB="0" distL="0" distR="0">
            <wp:extent cx="9217009" cy="127000"/>
            <wp:effectExtent l="0" t="0" r="0" b="6350"/>
            <wp:docPr id="4" name="Picture 4" descr="C:\Users\26564\AppData\Local\Microsoft\Windows\Temporary Internet Files\Content.Outlook\ORBKTDQ7\.ptmp896908\Corp Comms Shared Service assets\Graphic elements\Staffs Fire &amp; Police co-branding ELEMENT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564\AppData\Local\Microsoft\Windows\Temporary Internet Files\Content.Outlook\ORBKTDQ7\.ptmp896908\Corp Comms Shared Service assets\Graphic elements\Staffs Fire &amp; Police co-branding ELEMENTS-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19" t="4251" r="-21028" b="-34641"/>
                    <a:stretch/>
                  </pic:blipFill>
                  <pic:spPr bwMode="auto">
                    <a:xfrm flipV="1">
                      <a:off x="0" y="0"/>
                      <a:ext cx="14753475" cy="203286"/>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0156FC" w:rsidRPr="00CE0EA8" w:rsidTr="00D9059B">
        <w:trPr>
          <w:trHeight w:val="564"/>
        </w:trPr>
        <w:tc>
          <w:tcPr>
            <w:tcW w:w="9016" w:type="dxa"/>
            <w:gridSpan w:val="2"/>
            <w:vAlign w:val="center"/>
          </w:tcPr>
          <w:p w:rsidR="00986264" w:rsidRPr="00EC6EC5" w:rsidRDefault="00EC6EC5" w:rsidP="00EC6EC5">
            <w:pPr>
              <w:rPr>
                <w:rFonts w:ascii="Tahoma" w:hAnsi="Tahoma" w:cs="Tahoma"/>
                <w:b/>
                <w:sz w:val="28"/>
                <w:szCs w:val="28"/>
              </w:rPr>
            </w:pPr>
            <w:r w:rsidRPr="00EC6EC5">
              <w:rPr>
                <w:rFonts w:ascii="Tahoma" w:hAnsi="Tahoma" w:cs="Tahoma"/>
                <w:b/>
                <w:color w:val="000000"/>
                <w:sz w:val="28"/>
                <w:szCs w:val="28"/>
              </w:rPr>
              <w:t>Civil Contingencies Officer (CCO)</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Grade/Rank:</w:t>
            </w:r>
          </w:p>
        </w:tc>
        <w:tc>
          <w:tcPr>
            <w:tcW w:w="6753" w:type="dxa"/>
            <w:vAlign w:val="center"/>
          </w:tcPr>
          <w:p w:rsidR="00DC3CE8" w:rsidRPr="007F599B" w:rsidRDefault="00350B1B" w:rsidP="00350B1B">
            <w:pPr>
              <w:rPr>
                <w:rFonts w:cstheme="minorHAnsi"/>
                <w:sz w:val="24"/>
                <w:szCs w:val="24"/>
              </w:rPr>
            </w:pPr>
            <w:r w:rsidRPr="007F599B">
              <w:rPr>
                <w:rFonts w:cstheme="minorHAnsi"/>
                <w:color w:val="000000"/>
                <w:sz w:val="24"/>
                <w:szCs w:val="24"/>
              </w:rPr>
              <w:t>Grade 8</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Directorate:</w:t>
            </w:r>
          </w:p>
        </w:tc>
        <w:tc>
          <w:tcPr>
            <w:tcW w:w="6753" w:type="dxa"/>
            <w:vAlign w:val="center"/>
          </w:tcPr>
          <w:p w:rsidR="00DC3CE8" w:rsidRPr="007F599B" w:rsidRDefault="00EC6EC5" w:rsidP="00DC3CE8">
            <w:pPr>
              <w:rPr>
                <w:rFonts w:cstheme="minorHAnsi"/>
                <w:sz w:val="24"/>
                <w:szCs w:val="24"/>
              </w:rPr>
            </w:pPr>
            <w:r w:rsidRPr="007F599B">
              <w:rPr>
                <w:rFonts w:cstheme="minorHAnsi"/>
                <w:sz w:val="24"/>
                <w:szCs w:val="24"/>
              </w:rPr>
              <w:t>CCU</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Reports to:</w:t>
            </w:r>
          </w:p>
        </w:tc>
        <w:tc>
          <w:tcPr>
            <w:tcW w:w="6753" w:type="dxa"/>
            <w:vAlign w:val="center"/>
          </w:tcPr>
          <w:p w:rsidR="00DC3CE8" w:rsidRPr="007F599B" w:rsidRDefault="00350B1B" w:rsidP="00350B1B">
            <w:pPr>
              <w:rPr>
                <w:rFonts w:cstheme="minorHAnsi"/>
                <w:sz w:val="24"/>
                <w:szCs w:val="24"/>
              </w:rPr>
            </w:pPr>
            <w:r w:rsidRPr="007F599B">
              <w:rPr>
                <w:rFonts w:cstheme="minorHAnsi"/>
                <w:color w:val="000000"/>
                <w:sz w:val="24"/>
                <w:szCs w:val="24"/>
              </w:rPr>
              <w:t>Director of Civil Contingencies through the Civil Contingencies Manager (CCM).</w:t>
            </w:r>
          </w:p>
        </w:tc>
      </w:tr>
      <w:tr w:rsidR="00FF2B9F"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FF2B9F" w:rsidRPr="00CE0EA8" w:rsidRDefault="00FF2B9F" w:rsidP="004622C5">
            <w:pPr>
              <w:rPr>
                <w:rFonts w:ascii="Tahoma" w:hAnsi="Tahoma" w:cs="Tahoma"/>
                <w:b/>
                <w:sz w:val="24"/>
                <w:szCs w:val="24"/>
              </w:rPr>
            </w:pPr>
            <w:r w:rsidRPr="00CE0EA8">
              <w:rPr>
                <w:rFonts w:ascii="Tahoma" w:hAnsi="Tahoma" w:cs="Tahoma"/>
                <w:b/>
                <w:sz w:val="24"/>
                <w:szCs w:val="24"/>
              </w:rPr>
              <w:t xml:space="preserve">Direct </w:t>
            </w:r>
            <w:r w:rsidR="004622C5">
              <w:rPr>
                <w:rFonts w:ascii="Tahoma" w:hAnsi="Tahoma" w:cs="Tahoma"/>
                <w:b/>
                <w:sz w:val="24"/>
                <w:szCs w:val="24"/>
              </w:rPr>
              <w:t>r</w:t>
            </w:r>
            <w:r w:rsidRPr="00CE0EA8">
              <w:rPr>
                <w:rFonts w:ascii="Tahoma" w:hAnsi="Tahoma" w:cs="Tahoma"/>
                <w:b/>
                <w:sz w:val="24"/>
                <w:szCs w:val="24"/>
              </w:rPr>
              <w:t>eports:</w:t>
            </w:r>
          </w:p>
        </w:tc>
        <w:tc>
          <w:tcPr>
            <w:tcW w:w="6753" w:type="dxa"/>
            <w:vAlign w:val="center"/>
          </w:tcPr>
          <w:p w:rsidR="00FF2B9F" w:rsidRPr="007F599B" w:rsidRDefault="007F599B" w:rsidP="00FF2B9F">
            <w:pPr>
              <w:rPr>
                <w:rFonts w:cstheme="minorHAnsi"/>
                <w:color w:val="1F3864" w:themeColor="accent5" w:themeShade="80"/>
                <w:sz w:val="24"/>
                <w:szCs w:val="24"/>
              </w:rPr>
            </w:pPr>
            <w:r w:rsidRPr="007F599B">
              <w:rPr>
                <w:rFonts w:cstheme="minorHAnsi"/>
                <w:sz w:val="24"/>
                <w:szCs w:val="24"/>
              </w:rPr>
              <w:t>n/a</w:t>
            </w:r>
          </w:p>
        </w:tc>
      </w:tr>
      <w:tr w:rsidR="007F599B"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7F599B" w:rsidRPr="00CE0EA8" w:rsidRDefault="007F599B" w:rsidP="00FF2B9F">
            <w:pPr>
              <w:rPr>
                <w:rFonts w:ascii="Tahoma" w:hAnsi="Tahoma" w:cs="Tahoma"/>
                <w:b/>
                <w:sz w:val="24"/>
                <w:szCs w:val="24"/>
              </w:rPr>
            </w:pPr>
            <w:r>
              <w:rPr>
                <w:rFonts w:ascii="Tahoma" w:hAnsi="Tahoma" w:cs="Tahoma"/>
                <w:b/>
                <w:sz w:val="24"/>
                <w:szCs w:val="24"/>
              </w:rPr>
              <w:t>Hours:</w:t>
            </w:r>
          </w:p>
        </w:tc>
        <w:tc>
          <w:tcPr>
            <w:tcW w:w="6753" w:type="dxa"/>
            <w:vAlign w:val="center"/>
          </w:tcPr>
          <w:p w:rsidR="007F599B" w:rsidRPr="007F599B" w:rsidRDefault="007F599B" w:rsidP="007F599B">
            <w:pPr>
              <w:autoSpaceDE w:val="0"/>
              <w:autoSpaceDN w:val="0"/>
              <w:adjustRightInd w:val="0"/>
              <w:rPr>
                <w:rFonts w:cstheme="minorHAnsi"/>
                <w:color w:val="000000"/>
                <w:sz w:val="24"/>
                <w:szCs w:val="24"/>
              </w:rPr>
            </w:pPr>
            <w:r w:rsidRPr="007F599B">
              <w:rPr>
                <w:rFonts w:cstheme="minorHAnsi"/>
                <w:color w:val="000000"/>
                <w:sz w:val="24"/>
                <w:szCs w:val="24"/>
              </w:rPr>
              <w:t xml:space="preserve">37 hrs per week (Flexible working currently in operation). </w:t>
            </w:r>
          </w:p>
          <w:p w:rsidR="007F599B" w:rsidRPr="007F599B" w:rsidRDefault="007F599B" w:rsidP="007F599B">
            <w:pPr>
              <w:autoSpaceDE w:val="0"/>
              <w:autoSpaceDN w:val="0"/>
              <w:adjustRightInd w:val="0"/>
              <w:rPr>
                <w:rFonts w:cstheme="minorHAnsi"/>
                <w:color w:val="1F3864" w:themeColor="accent5" w:themeShade="80"/>
                <w:sz w:val="24"/>
                <w:szCs w:val="24"/>
              </w:rPr>
            </w:pPr>
            <w:r w:rsidRPr="007F599B">
              <w:rPr>
                <w:rFonts w:cstheme="minorHAnsi"/>
                <w:color w:val="000000"/>
                <w:sz w:val="24"/>
                <w:szCs w:val="24"/>
              </w:rPr>
              <w:t>Some out of office hour’s work will be necessary.</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7F599B" w:rsidTr="00CE0EA8">
        <w:tc>
          <w:tcPr>
            <w:tcW w:w="9016" w:type="dxa"/>
            <w:shd w:val="clear" w:color="auto" w:fill="1F4E79" w:themeFill="accent1" w:themeFillShade="80"/>
          </w:tcPr>
          <w:p w:rsidR="00045E5E" w:rsidRPr="007F599B" w:rsidRDefault="00350B1B" w:rsidP="004622C5">
            <w:pPr>
              <w:pStyle w:val="NormalWeb"/>
              <w:spacing w:before="0" w:beforeAutospacing="0" w:afterAutospacing="0"/>
              <w:rPr>
                <w:rFonts w:ascii="Tahoma" w:eastAsia="Times New Roman" w:hAnsi="Tahoma" w:cs="Tahoma"/>
                <w:b/>
                <w:color w:val="FFFFFF" w:themeColor="background1"/>
                <w:spacing w:val="-2"/>
                <w:kern w:val="24"/>
                <w:szCs w:val="22"/>
              </w:rPr>
            </w:pPr>
            <w:r w:rsidRPr="007F599B">
              <w:rPr>
                <w:rFonts w:ascii="Tahoma" w:eastAsia="Times New Roman" w:hAnsi="Tahoma" w:cs="Tahoma"/>
                <w:b/>
                <w:color w:val="FFFFFF" w:themeColor="background1"/>
                <w:spacing w:val="-2"/>
                <w:kern w:val="24"/>
                <w:szCs w:val="22"/>
              </w:rPr>
              <w:t xml:space="preserve">Overall </w:t>
            </w:r>
            <w:r w:rsidR="004622C5">
              <w:rPr>
                <w:rFonts w:ascii="Tahoma" w:eastAsia="Times New Roman" w:hAnsi="Tahoma" w:cs="Tahoma"/>
                <w:b/>
                <w:color w:val="FFFFFF" w:themeColor="background1"/>
                <w:spacing w:val="-2"/>
                <w:kern w:val="24"/>
                <w:szCs w:val="22"/>
              </w:rPr>
              <w:t>f</w:t>
            </w:r>
            <w:r w:rsidRPr="007F599B">
              <w:rPr>
                <w:rFonts w:ascii="Tahoma" w:eastAsia="Times New Roman" w:hAnsi="Tahoma" w:cs="Tahoma"/>
                <w:b/>
                <w:color w:val="FFFFFF" w:themeColor="background1"/>
                <w:spacing w:val="-2"/>
                <w:kern w:val="24"/>
                <w:szCs w:val="22"/>
              </w:rPr>
              <w:t>unction</w:t>
            </w:r>
          </w:p>
        </w:tc>
      </w:tr>
      <w:tr w:rsidR="00045E5E" w:rsidRPr="00C36B17" w:rsidTr="002D59FD">
        <w:trPr>
          <w:trHeight w:val="1541"/>
        </w:trPr>
        <w:tc>
          <w:tcPr>
            <w:tcW w:w="9016" w:type="dxa"/>
          </w:tcPr>
          <w:p w:rsidR="00350B1B" w:rsidRPr="007F599B" w:rsidRDefault="00350B1B" w:rsidP="00350B1B">
            <w:pPr>
              <w:autoSpaceDE w:val="0"/>
              <w:autoSpaceDN w:val="0"/>
              <w:adjustRightInd w:val="0"/>
              <w:rPr>
                <w:rFonts w:cstheme="minorHAnsi"/>
                <w:color w:val="000000"/>
                <w:sz w:val="24"/>
                <w:szCs w:val="24"/>
              </w:rPr>
            </w:pPr>
            <w:r w:rsidRPr="007F599B">
              <w:rPr>
                <w:rFonts w:cstheme="minorHAnsi"/>
                <w:color w:val="000000"/>
                <w:sz w:val="24"/>
                <w:szCs w:val="24"/>
              </w:rPr>
              <w:t xml:space="preserve">To work at the heart of a modern Civil Contingencies Unit (CCU), whose key outputs are the delivery of direct civil contingencies support and advice to Category 1 responders, communities and clients within Staffordshire. The CCO has 2 main Functions: </w:t>
            </w:r>
          </w:p>
          <w:p w:rsidR="00350B1B" w:rsidRPr="007F599B" w:rsidRDefault="00350B1B" w:rsidP="00350B1B">
            <w:pPr>
              <w:autoSpaceDE w:val="0"/>
              <w:autoSpaceDN w:val="0"/>
              <w:adjustRightInd w:val="0"/>
              <w:rPr>
                <w:rFonts w:cstheme="minorHAnsi"/>
                <w:color w:val="000000"/>
                <w:sz w:val="24"/>
                <w:szCs w:val="24"/>
              </w:rPr>
            </w:pPr>
          </w:p>
          <w:p w:rsidR="007F599B" w:rsidRPr="007F599B" w:rsidRDefault="00350B1B" w:rsidP="007B2034">
            <w:pPr>
              <w:pStyle w:val="ListParagraph"/>
              <w:numPr>
                <w:ilvl w:val="0"/>
                <w:numId w:val="3"/>
              </w:numPr>
              <w:autoSpaceDE w:val="0"/>
              <w:autoSpaceDN w:val="0"/>
              <w:adjustRightInd w:val="0"/>
              <w:spacing w:after="315"/>
              <w:rPr>
                <w:rFonts w:asciiTheme="minorHAnsi" w:hAnsiTheme="minorHAnsi" w:cstheme="minorHAnsi"/>
                <w:color w:val="000000"/>
              </w:rPr>
            </w:pPr>
            <w:r w:rsidRPr="004622C5">
              <w:rPr>
                <w:rFonts w:asciiTheme="minorHAnsi" w:hAnsiTheme="minorHAnsi" w:cstheme="minorHAnsi"/>
                <w:b/>
                <w:color w:val="000000"/>
              </w:rPr>
              <w:t>Operational Delivery</w:t>
            </w:r>
            <w:r w:rsidR="004622C5">
              <w:rPr>
                <w:rFonts w:asciiTheme="minorHAnsi" w:hAnsiTheme="minorHAnsi" w:cstheme="minorHAnsi"/>
                <w:color w:val="000000"/>
              </w:rPr>
              <w:t>:</w:t>
            </w:r>
            <w:r w:rsidRPr="007F599B">
              <w:rPr>
                <w:rFonts w:asciiTheme="minorHAnsi" w:hAnsiTheme="minorHAnsi" w:cstheme="minorHAnsi"/>
                <w:color w:val="000000"/>
              </w:rPr>
              <w:t xml:space="preserve"> To deliver Civil Contingencies advice and support to the CCU’s stakeholders and clients through written plans, presentations, training, exercises and bespoke consultancy advice. On occasions this will involve providing support at live incidents. </w:t>
            </w:r>
          </w:p>
          <w:p w:rsidR="007F599B" w:rsidRPr="007F599B" w:rsidRDefault="007F599B" w:rsidP="007F599B">
            <w:pPr>
              <w:pStyle w:val="ListParagraph"/>
              <w:autoSpaceDE w:val="0"/>
              <w:autoSpaceDN w:val="0"/>
              <w:adjustRightInd w:val="0"/>
              <w:spacing w:after="315"/>
              <w:rPr>
                <w:rFonts w:asciiTheme="minorHAnsi" w:hAnsiTheme="minorHAnsi" w:cstheme="minorHAnsi"/>
                <w:color w:val="000000"/>
              </w:rPr>
            </w:pPr>
          </w:p>
          <w:p w:rsidR="007D5D07" w:rsidRPr="00C36B17" w:rsidRDefault="00350B1B" w:rsidP="007B2034">
            <w:pPr>
              <w:pStyle w:val="ListParagraph"/>
              <w:numPr>
                <w:ilvl w:val="0"/>
                <w:numId w:val="3"/>
              </w:numPr>
              <w:autoSpaceDE w:val="0"/>
              <w:autoSpaceDN w:val="0"/>
              <w:adjustRightInd w:val="0"/>
              <w:spacing w:after="315"/>
              <w:rPr>
                <w:rFonts w:ascii="Tahoma" w:eastAsia="Times New Roman" w:hAnsi="Tahoma" w:cs="Tahoma"/>
                <w:color w:val="000000" w:themeColor="text1"/>
                <w:spacing w:val="-2"/>
                <w:kern w:val="24"/>
              </w:rPr>
            </w:pPr>
            <w:r w:rsidRPr="004622C5">
              <w:rPr>
                <w:rFonts w:asciiTheme="minorHAnsi" w:hAnsiTheme="minorHAnsi" w:cstheme="minorHAnsi"/>
                <w:b/>
                <w:color w:val="000000"/>
              </w:rPr>
              <w:t>Key Projects</w:t>
            </w:r>
            <w:r w:rsidR="004622C5">
              <w:rPr>
                <w:rFonts w:asciiTheme="minorHAnsi" w:hAnsiTheme="minorHAnsi" w:cstheme="minorHAnsi"/>
                <w:color w:val="000000"/>
              </w:rPr>
              <w:t>:</w:t>
            </w:r>
            <w:r w:rsidRPr="007F599B">
              <w:rPr>
                <w:rFonts w:asciiTheme="minorHAnsi" w:hAnsiTheme="minorHAnsi" w:cstheme="minorHAnsi"/>
                <w:color w:val="000000"/>
              </w:rPr>
              <w:t xml:space="preserve"> To deliver or assist with the delivery and implementation of key Civil Contingencies projects in order to further build Staffordshire resilience</w:t>
            </w:r>
            <w:r w:rsidRPr="007F599B">
              <w:rPr>
                <w:rFonts w:ascii="Tahoma" w:hAnsi="Tahoma" w:cs="Tahoma"/>
                <w:color w:val="000000"/>
                <w:sz w:val="23"/>
                <w:szCs w:val="23"/>
              </w:rPr>
              <w:t xml:space="preserve">. </w:t>
            </w:r>
          </w:p>
        </w:tc>
      </w:tr>
    </w:tbl>
    <w:p w:rsidR="0068689F" w:rsidRPr="008E7A8B" w:rsidRDefault="0068689F">
      <w:pPr>
        <w:rPr>
          <w:rFonts w:ascii="Tahoma" w:hAnsi="Tahoma" w:cs="Tahoma"/>
          <w:sz w:val="24"/>
        </w:rPr>
      </w:pPr>
    </w:p>
    <w:tbl>
      <w:tblPr>
        <w:tblStyle w:val="TableGrid"/>
        <w:tblW w:w="0" w:type="auto"/>
        <w:tblLook w:val="04A0" w:firstRow="1" w:lastRow="0" w:firstColumn="1" w:lastColumn="0" w:noHBand="0" w:noVBand="1"/>
      </w:tblPr>
      <w:tblGrid>
        <w:gridCol w:w="9016"/>
      </w:tblGrid>
      <w:tr w:rsidR="00CE0EA8" w:rsidRPr="008E7A8B" w:rsidTr="00CE0EA8">
        <w:tc>
          <w:tcPr>
            <w:tcW w:w="9016" w:type="dxa"/>
            <w:shd w:val="clear" w:color="auto" w:fill="1F4E79" w:themeFill="accent1" w:themeFillShade="80"/>
          </w:tcPr>
          <w:p w:rsidR="00CE0EA8" w:rsidRPr="008E7A8B" w:rsidRDefault="00CE0EA8">
            <w:pPr>
              <w:rPr>
                <w:rFonts w:ascii="Tahoma" w:hAnsi="Tahoma" w:cs="Tahoma"/>
                <w:b/>
                <w:sz w:val="24"/>
              </w:rPr>
            </w:pPr>
            <w:r w:rsidRPr="008E7A8B">
              <w:rPr>
                <w:rFonts w:ascii="Tahoma" w:hAnsi="Tahoma" w:cs="Tahoma"/>
                <w:b/>
                <w:color w:val="FFFFFF" w:themeColor="background1"/>
                <w:sz w:val="24"/>
              </w:rPr>
              <w:t>Key Tasks and Responsibilities</w:t>
            </w:r>
          </w:p>
        </w:tc>
      </w:tr>
      <w:tr w:rsidR="00FF2B9F" w:rsidTr="00CE0EA8">
        <w:tc>
          <w:tcPr>
            <w:tcW w:w="9016" w:type="dxa"/>
          </w:tcPr>
          <w:p w:rsidR="00350B1B" w:rsidRPr="007B2034" w:rsidRDefault="00350B1B" w:rsidP="007B2034">
            <w:pPr>
              <w:pStyle w:val="ListParagraph"/>
              <w:numPr>
                <w:ilvl w:val="0"/>
                <w:numId w:val="7"/>
              </w:numPr>
              <w:autoSpaceDE w:val="0"/>
              <w:autoSpaceDN w:val="0"/>
              <w:adjustRightInd w:val="0"/>
              <w:rPr>
                <w:rFonts w:ascii="Calibri" w:hAnsi="Calibri" w:cs="Calibri"/>
                <w:color w:val="000000"/>
              </w:rPr>
            </w:pPr>
            <w:r w:rsidRPr="007B2034">
              <w:rPr>
                <w:rFonts w:ascii="Calibri" w:hAnsi="Calibri" w:cs="Calibri"/>
                <w:color w:val="000000"/>
              </w:rPr>
              <w:t xml:space="preserve">To deliver high quality Civil Contingencies support to Stakeholders and Clients. This is to include: </w:t>
            </w:r>
          </w:p>
          <w:p w:rsidR="004622C5" w:rsidRPr="007F599B" w:rsidRDefault="004622C5" w:rsidP="00350B1B">
            <w:pPr>
              <w:autoSpaceDE w:val="0"/>
              <w:autoSpaceDN w:val="0"/>
              <w:adjustRightInd w:val="0"/>
              <w:rPr>
                <w:rFonts w:ascii="Calibri" w:hAnsi="Calibri" w:cs="Calibri"/>
                <w:color w:val="000000"/>
                <w:sz w:val="24"/>
                <w:szCs w:val="24"/>
              </w:rPr>
            </w:pP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color w:val="000000"/>
              </w:rPr>
              <w:t xml:space="preserve">Preparation, delivery, validation and review of plans.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color w:val="000000"/>
              </w:rPr>
              <w:t>Preparation, delivery and review of presentations.</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color w:val="000000"/>
              </w:rPr>
              <w:t>Preparation, delivery and review of training.</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color w:val="000000"/>
              </w:rPr>
              <w:t>Preparation, delivery and review of multi-agency emergency response and recovery</w:t>
            </w:r>
            <w:r w:rsidR="007F599B">
              <w:rPr>
                <w:rFonts w:ascii="Calibri" w:hAnsi="Calibri" w:cs="Calibri"/>
                <w:color w:val="000000"/>
              </w:rPr>
              <w:t xml:space="preserve"> </w:t>
            </w:r>
            <w:r w:rsidRPr="007F599B">
              <w:rPr>
                <w:rFonts w:ascii="Calibri" w:hAnsi="Calibri" w:cs="Calibri"/>
                <w:color w:val="000000"/>
              </w:rPr>
              <w:t xml:space="preserve">exercises.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rPr>
              <w:t xml:space="preserve">Preparation, delivery and review of bespoke Civil Contingencies advice.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rPr>
              <w:t xml:space="preserve">Chairing and/or attending SRF multi-agency task and finish working groups as directed by the PCCO or the Director of Civil Contingencies.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rPr>
              <w:t xml:space="preserve">Provision of 24hr duty officer cover (separate allowance payable per session).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rPr>
              <w:t xml:space="preserve">Provision of out-of-hours operational support in times of emergency.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rPr>
              <w:t xml:space="preserve">Proactive development of existing systems and processes of delivery to ensure best practice is achieved at all times.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rPr>
              <w:lastRenderedPageBreak/>
              <w:t xml:space="preserve">Setting and maintaining excellent standards of conduct and delivery in line with the CCU’s Vision, Mission and Values.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rPr>
              <w:t xml:space="preserve">Effective and timely communication with all CCU team members.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rPr>
              <w:t xml:space="preserve">Effective and timely communication with the PCCO and Director of Civil Contingencies.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rPr>
              <w:t xml:space="preserve">Ensuring effective, timely and accurate communication with Stakeholders.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rPr>
              <w:t xml:space="preserve">Preparing and updating delivery action plans to ensure delivery against Key Performance Indicators. </w:t>
            </w:r>
          </w:p>
          <w:p w:rsidR="00350B1B" w:rsidRPr="007F599B" w:rsidRDefault="00350B1B" w:rsidP="007B2034">
            <w:pPr>
              <w:pStyle w:val="ListParagraph"/>
              <w:numPr>
                <w:ilvl w:val="0"/>
                <w:numId w:val="1"/>
              </w:numPr>
              <w:autoSpaceDE w:val="0"/>
              <w:autoSpaceDN w:val="0"/>
              <w:adjustRightInd w:val="0"/>
              <w:rPr>
                <w:rFonts w:ascii="Calibri" w:hAnsi="Calibri" w:cs="Calibri"/>
                <w:color w:val="000000"/>
              </w:rPr>
            </w:pPr>
            <w:r w:rsidRPr="007F599B">
              <w:rPr>
                <w:rFonts w:ascii="Calibri" w:hAnsi="Calibri" w:cs="Calibri"/>
              </w:rPr>
              <w:t xml:space="preserve">Timely and accurate completion of delivery data into the CCU’s individual performance management system.  Drafting year-end (FY) Stakeholder reports for approval by the PCCO. </w:t>
            </w:r>
          </w:p>
          <w:p w:rsidR="00350B1B" w:rsidRPr="007F599B" w:rsidRDefault="00350B1B" w:rsidP="00350B1B">
            <w:pPr>
              <w:autoSpaceDE w:val="0"/>
              <w:autoSpaceDN w:val="0"/>
              <w:adjustRightInd w:val="0"/>
              <w:rPr>
                <w:rFonts w:ascii="Calibri" w:hAnsi="Calibri" w:cs="Calibri"/>
                <w:sz w:val="24"/>
                <w:szCs w:val="24"/>
              </w:rPr>
            </w:pPr>
          </w:p>
          <w:p w:rsidR="00350B1B" w:rsidRPr="007B2034" w:rsidRDefault="00350B1B" w:rsidP="007B2034">
            <w:pPr>
              <w:pStyle w:val="ListParagraph"/>
              <w:numPr>
                <w:ilvl w:val="0"/>
                <w:numId w:val="7"/>
              </w:numPr>
              <w:autoSpaceDE w:val="0"/>
              <w:autoSpaceDN w:val="0"/>
              <w:adjustRightInd w:val="0"/>
              <w:rPr>
                <w:rFonts w:ascii="Calibri" w:hAnsi="Calibri" w:cs="Calibri"/>
              </w:rPr>
            </w:pPr>
            <w:r w:rsidRPr="007B2034">
              <w:rPr>
                <w:rFonts w:ascii="Calibri" w:hAnsi="Calibri" w:cs="Calibri"/>
              </w:rPr>
              <w:t xml:space="preserve">To support the delivery of key projects, in consultation with the PCCO and /or Director of Civil Contingencies, in order to improve internal systems and processes and/or build Staffordshire’s resilience. These are likely to include initiatives focusing on: </w:t>
            </w:r>
          </w:p>
          <w:p w:rsidR="004622C5" w:rsidRPr="007F599B" w:rsidRDefault="004622C5" w:rsidP="00350B1B">
            <w:pPr>
              <w:autoSpaceDE w:val="0"/>
              <w:autoSpaceDN w:val="0"/>
              <w:adjustRightInd w:val="0"/>
              <w:rPr>
                <w:rFonts w:ascii="Calibri" w:hAnsi="Calibri" w:cs="Calibri"/>
                <w:sz w:val="24"/>
                <w:szCs w:val="24"/>
              </w:rPr>
            </w:pPr>
          </w:p>
          <w:p w:rsidR="00350B1B" w:rsidRPr="007F599B" w:rsidRDefault="00350B1B" w:rsidP="007B2034">
            <w:pPr>
              <w:pStyle w:val="ListParagraph"/>
              <w:numPr>
                <w:ilvl w:val="0"/>
                <w:numId w:val="2"/>
              </w:numPr>
              <w:autoSpaceDE w:val="0"/>
              <w:autoSpaceDN w:val="0"/>
              <w:adjustRightInd w:val="0"/>
              <w:rPr>
                <w:rFonts w:ascii="Calibri" w:hAnsi="Calibri" w:cs="Calibri"/>
              </w:rPr>
            </w:pPr>
            <w:r w:rsidRPr="007F599B">
              <w:rPr>
                <w:rFonts w:ascii="Calibri" w:hAnsi="Calibri" w:cs="Calibri"/>
              </w:rPr>
              <w:t xml:space="preserve">Performance Management. </w:t>
            </w:r>
          </w:p>
          <w:p w:rsidR="00350B1B" w:rsidRPr="007F599B" w:rsidRDefault="00350B1B" w:rsidP="007B2034">
            <w:pPr>
              <w:pStyle w:val="ListParagraph"/>
              <w:numPr>
                <w:ilvl w:val="0"/>
                <w:numId w:val="2"/>
              </w:numPr>
              <w:autoSpaceDE w:val="0"/>
              <w:autoSpaceDN w:val="0"/>
              <w:adjustRightInd w:val="0"/>
              <w:rPr>
                <w:rFonts w:ascii="Calibri" w:hAnsi="Calibri" w:cs="Calibri"/>
              </w:rPr>
            </w:pPr>
            <w:r w:rsidRPr="007F599B">
              <w:rPr>
                <w:rFonts w:ascii="Calibri" w:hAnsi="Calibri" w:cs="Calibri"/>
              </w:rPr>
              <w:t xml:space="preserve">CCU operational capability. </w:t>
            </w:r>
          </w:p>
          <w:p w:rsidR="00350B1B" w:rsidRPr="007F599B" w:rsidRDefault="00350B1B" w:rsidP="007B2034">
            <w:pPr>
              <w:pStyle w:val="ListParagraph"/>
              <w:numPr>
                <w:ilvl w:val="0"/>
                <w:numId w:val="2"/>
              </w:numPr>
              <w:autoSpaceDE w:val="0"/>
              <w:autoSpaceDN w:val="0"/>
              <w:adjustRightInd w:val="0"/>
              <w:rPr>
                <w:rFonts w:ascii="Calibri" w:hAnsi="Calibri" w:cs="Calibri"/>
              </w:rPr>
            </w:pPr>
            <w:r w:rsidRPr="007F599B">
              <w:rPr>
                <w:rFonts w:ascii="Calibri" w:hAnsi="Calibri" w:cs="Calibri"/>
              </w:rPr>
              <w:t xml:space="preserve">CCU strategic planning (including budget). </w:t>
            </w:r>
          </w:p>
          <w:p w:rsidR="00350B1B" w:rsidRPr="007F599B" w:rsidRDefault="00350B1B" w:rsidP="007B2034">
            <w:pPr>
              <w:pStyle w:val="ListParagraph"/>
              <w:numPr>
                <w:ilvl w:val="0"/>
                <w:numId w:val="2"/>
              </w:numPr>
              <w:autoSpaceDE w:val="0"/>
              <w:autoSpaceDN w:val="0"/>
              <w:adjustRightInd w:val="0"/>
              <w:rPr>
                <w:rFonts w:ascii="Calibri" w:hAnsi="Calibri" w:cs="Calibri"/>
              </w:rPr>
            </w:pPr>
            <w:r w:rsidRPr="007F599B">
              <w:rPr>
                <w:rFonts w:ascii="Calibri" w:hAnsi="Calibri" w:cs="Calibri"/>
              </w:rPr>
              <w:t xml:space="preserve">Stakeholder Management. </w:t>
            </w:r>
          </w:p>
          <w:p w:rsidR="00350B1B" w:rsidRPr="007F599B" w:rsidRDefault="00350B1B" w:rsidP="007B2034">
            <w:pPr>
              <w:pStyle w:val="ListParagraph"/>
              <w:numPr>
                <w:ilvl w:val="0"/>
                <w:numId w:val="2"/>
              </w:numPr>
              <w:autoSpaceDE w:val="0"/>
              <w:autoSpaceDN w:val="0"/>
              <w:adjustRightInd w:val="0"/>
              <w:rPr>
                <w:rFonts w:ascii="Calibri" w:hAnsi="Calibri" w:cs="Calibri"/>
              </w:rPr>
            </w:pPr>
            <w:r w:rsidRPr="007F599B">
              <w:rPr>
                <w:rFonts w:ascii="Calibri" w:hAnsi="Calibri" w:cs="Calibri"/>
              </w:rPr>
              <w:t xml:space="preserve">Administration and HR. </w:t>
            </w:r>
          </w:p>
          <w:p w:rsidR="00350B1B" w:rsidRPr="007F599B" w:rsidRDefault="00350B1B" w:rsidP="007B2034">
            <w:pPr>
              <w:pStyle w:val="ListParagraph"/>
              <w:numPr>
                <w:ilvl w:val="0"/>
                <w:numId w:val="2"/>
              </w:numPr>
              <w:autoSpaceDE w:val="0"/>
              <w:autoSpaceDN w:val="0"/>
              <w:adjustRightInd w:val="0"/>
              <w:rPr>
                <w:rFonts w:ascii="Calibri" w:hAnsi="Calibri" w:cs="Calibri"/>
              </w:rPr>
            </w:pPr>
            <w:r w:rsidRPr="007F599B">
              <w:rPr>
                <w:rFonts w:ascii="Calibri" w:hAnsi="Calibri" w:cs="Calibri"/>
              </w:rPr>
              <w:t xml:space="preserve">Civil Contingencies innovation. </w:t>
            </w:r>
          </w:p>
          <w:p w:rsidR="00350B1B" w:rsidRPr="007F599B" w:rsidRDefault="00350B1B" w:rsidP="007B2034">
            <w:pPr>
              <w:pStyle w:val="ListParagraph"/>
              <w:numPr>
                <w:ilvl w:val="0"/>
                <w:numId w:val="2"/>
              </w:numPr>
              <w:autoSpaceDE w:val="0"/>
              <w:autoSpaceDN w:val="0"/>
              <w:adjustRightInd w:val="0"/>
              <w:rPr>
                <w:rFonts w:ascii="Calibri" w:hAnsi="Calibri" w:cs="Calibri"/>
              </w:rPr>
            </w:pPr>
            <w:r w:rsidRPr="007F599B">
              <w:rPr>
                <w:rFonts w:ascii="Calibri" w:hAnsi="Calibri" w:cs="Calibri"/>
              </w:rPr>
              <w:t xml:space="preserve">Regional, national and international co-ordination and information-sharing. </w:t>
            </w:r>
          </w:p>
          <w:p w:rsidR="00350B1B" w:rsidRPr="007F599B" w:rsidRDefault="00350B1B" w:rsidP="007B2034">
            <w:pPr>
              <w:pStyle w:val="ListParagraph"/>
              <w:numPr>
                <w:ilvl w:val="0"/>
                <w:numId w:val="2"/>
              </w:numPr>
              <w:autoSpaceDE w:val="0"/>
              <w:autoSpaceDN w:val="0"/>
              <w:adjustRightInd w:val="0"/>
              <w:rPr>
                <w:rFonts w:ascii="Calibri" w:hAnsi="Calibri" w:cs="Calibri"/>
              </w:rPr>
            </w:pPr>
            <w:r w:rsidRPr="007F599B">
              <w:rPr>
                <w:rFonts w:ascii="Calibri" w:hAnsi="Calibri" w:cs="Calibri"/>
              </w:rPr>
              <w:t xml:space="preserve">Wider CCU income generation. </w:t>
            </w:r>
          </w:p>
          <w:p w:rsidR="00350B1B" w:rsidRPr="007F599B" w:rsidRDefault="00350B1B" w:rsidP="00350B1B">
            <w:pPr>
              <w:autoSpaceDE w:val="0"/>
              <w:autoSpaceDN w:val="0"/>
              <w:adjustRightInd w:val="0"/>
              <w:rPr>
                <w:rFonts w:ascii="Calibri" w:hAnsi="Calibri" w:cs="Calibri"/>
                <w:sz w:val="24"/>
                <w:szCs w:val="24"/>
              </w:rPr>
            </w:pPr>
          </w:p>
          <w:p w:rsidR="00350B1B" w:rsidRPr="007B2034" w:rsidRDefault="00350B1B" w:rsidP="007B2034">
            <w:pPr>
              <w:pStyle w:val="ListParagraph"/>
              <w:numPr>
                <w:ilvl w:val="0"/>
                <w:numId w:val="7"/>
              </w:numPr>
              <w:autoSpaceDE w:val="0"/>
              <w:autoSpaceDN w:val="0"/>
              <w:adjustRightInd w:val="0"/>
              <w:rPr>
                <w:rFonts w:ascii="Calibri" w:hAnsi="Calibri" w:cs="Calibri"/>
              </w:rPr>
            </w:pPr>
            <w:r w:rsidRPr="007B2034">
              <w:rPr>
                <w:rFonts w:ascii="Calibri" w:hAnsi="Calibri" w:cs="Calibri"/>
              </w:rPr>
              <w:t xml:space="preserve">To represent the CCU in formal presentations to external agencies as required by the PCCO and/or Director of Civil Contingencies. </w:t>
            </w:r>
          </w:p>
          <w:p w:rsidR="00350B1B" w:rsidRPr="007F599B" w:rsidRDefault="00350B1B" w:rsidP="00350B1B">
            <w:pPr>
              <w:autoSpaceDE w:val="0"/>
              <w:autoSpaceDN w:val="0"/>
              <w:adjustRightInd w:val="0"/>
              <w:rPr>
                <w:rFonts w:ascii="Calibri" w:hAnsi="Calibri" w:cs="Calibri"/>
                <w:sz w:val="24"/>
                <w:szCs w:val="24"/>
              </w:rPr>
            </w:pPr>
          </w:p>
          <w:p w:rsidR="00350B1B" w:rsidRPr="007B2034" w:rsidRDefault="00350B1B" w:rsidP="007B2034">
            <w:pPr>
              <w:pStyle w:val="ListParagraph"/>
              <w:numPr>
                <w:ilvl w:val="0"/>
                <w:numId w:val="7"/>
              </w:numPr>
              <w:autoSpaceDE w:val="0"/>
              <w:autoSpaceDN w:val="0"/>
              <w:adjustRightInd w:val="0"/>
              <w:rPr>
                <w:rFonts w:ascii="Calibri" w:hAnsi="Calibri" w:cs="Calibri"/>
              </w:rPr>
            </w:pPr>
            <w:r w:rsidRPr="007B2034">
              <w:rPr>
                <w:rFonts w:ascii="Calibri" w:hAnsi="Calibri" w:cs="Calibri"/>
              </w:rPr>
              <w:t xml:space="preserve">To undertake any other duties commensurate with the grade and role as required by the PCCO and/or Director of Civil Contingencies. </w:t>
            </w:r>
          </w:p>
          <w:p w:rsidR="00350B1B" w:rsidRDefault="00350B1B" w:rsidP="00350B1B">
            <w:pPr>
              <w:autoSpaceDE w:val="0"/>
              <w:autoSpaceDN w:val="0"/>
              <w:adjustRightInd w:val="0"/>
              <w:rPr>
                <w:rFonts w:ascii="Calibri" w:hAnsi="Calibri" w:cs="Calibri"/>
                <w:sz w:val="24"/>
                <w:szCs w:val="24"/>
              </w:rPr>
            </w:pPr>
          </w:p>
          <w:p w:rsidR="004622C5" w:rsidRPr="007F599B" w:rsidRDefault="004622C5" w:rsidP="00350B1B">
            <w:pPr>
              <w:autoSpaceDE w:val="0"/>
              <w:autoSpaceDN w:val="0"/>
              <w:adjustRightInd w:val="0"/>
              <w:rPr>
                <w:rFonts w:ascii="Calibri" w:hAnsi="Calibri" w:cs="Calibri"/>
                <w:sz w:val="24"/>
                <w:szCs w:val="24"/>
              </w:rPr>
            </w:pPr>
          </w:p>
          <w:p w:rsidR="00350B1B" w:rsidRPr="007F599B" w:rsidRDefault="00350B1B" w:rsidP="00350B1B">
            <w:pPr>
              <w:autoSpaceDE w:val="0"/>
              <w:autoSpaceDN w:val="0"/>
              <w:adjustRightInd w:val="0"/>
              <w:rPr>
                <w:rFonts w:ascii="Calibri" w:hAnsi="Calibri" w:cs="Calibri"/>
                <w:b/>
                <w:bCs/>
                <w:sz w:val="24"/>
                <w:szCs w:val="24"/>
              </w:rPr>
            </w:pPr>
            <w:r w:rsidRPr="007F599B">
              <w:rPr>
                <w:rFonts w:ascii="Calibri" w:hAnsi="Calibri" w:cs="Calibri"/>
                <w:b/>
                <w:bCs/>
                <w:sz w:val="24"/>
                <w:szCs w:val="24"/>
              </w:rPr>
              <w:t xml:space="preserve">Effort and Environment Factors: </w:t>
            </w:r>
          </w:p>
          <w:p w:rsidR="00BD798B" w:rsidRPr="007F599B" w:rsidRDefault="00BD798B" w:rsidP="00350B1B">
            <w:pPr>
              <w:autoSpaceDE w:val="0"/>
              <w:autoSpaceDN w:val="0"/>
              <w:adjustRightInd w:val="0"/>
              <w:rPr>
                <w:rFonts w:ascii="Calibri" w:hAnsi="Calibri" w:cs="Calibri"/>
                <w:sz w:val="24"/>
                <w:szCs w:val="24"/>
              </w:rPr>
            </w:pPr>
          </w:p>
          <w:p w:rsidR="00350B1B" w:rsidRPr="004622C5" w:rsidRDefault="00350B1B" w:rsidP="00350B1B">
            <w:pPr>
              <w:autoSpaceDE w:val="0"/>
              <w:autoSpaceDN w:val="0"/>
              <w:adjustRightInd w:val="0"/>
              <w:rPr>
                <w:rFonts w:ascii="Calibri" w:hAnsi="Calibri" w:cs="Calibri"/>
                <w:sz w:val="24"/>
                <w:szCs w:val="24"/>
              </w:rPr>
            </w:pPr>
            <w:r w:rsidRPr="004622C5">
              <w:rPr>
                <w:rFonts w:ascii="Calibri" w:hAnsi="Calibri" w:cs="Calibri"/>
                <w:sz w:val="24"/>
                <w:szCs w:val="24"/>
              </w:rPr>
              <w:t xml:space="preserve">The majority of the work will take place in an office environment working alongside CCU staff and other Stakeholders. The post holder may be required to work outside normal working hours, outside the office environment, in support of deployed CCU operations. </w:t>
            </w:r>
          </w:p>
          <w:p w:rsidR="004622C5" w:rsidRPr="004622C5" w:rsidRDefault="004622C5" w:rsidP="00350B1B">
            <w:pPr>
              <w:autoSpaceDE w:val="0"/>
              <w:autoSpaceDN w:val="0"/>
              <w:adjustRightInd w:val="0"/>
              <w:rPr>
                <w:rFonts w:ascii="Calibri" w:hAnsi="Calibri" w:cs="Calibri"/>
                <w:sz w:val="24"/>
                <w:szCs w:val="24"/>
              </w:rPr>
            </w:pPr>
          </w:p>
          <w:p w:rsidR="00350B1B" w:rsidRPr="004622C5" w:rsidRDefault="00350B1B" w:rsidP="00350B1B">
            <w:pPr>
              <w:autoSpaceDE w:val="0"/>
              <w:autoSpaceDN w:val="0"/>
              <w:adjustRightInd w:val="0"/>
              <w:rPr>
                <w:rFonts w:ascii="Calibri" w:hAnsi="Calibri" w:cs="Calibri"/>
                <w:sz w:val="24"/>
                <w:szCs w:val="24"/>
              </w:rPr>
            </w:pPr>
            <w:r w:rsidRPr="004622C5">
              <w:rPr>
                <w:rFonts w:ascii="Calibri" w:hAnsi="Calibri" w:cs="Calibri"/>
                <w:sz w:val="24"/>
                <w:szCs w:val="24"/>
              </w:rPr>
              <w:t xml:space="preserve">The majority of the work will entail sitting at a computer workstation or desk. However, the deployed operational support role would entail driving the CCU’s vehicles and moving heavy objects such as generators, boxes, tools and awnings as well as being able to operate operational equipment (training provided). </w:t>
            </w:r>
          </w:p>
          <w:p w:rsidR="004622C5" w:rsidRPr="004622C5" w:rsidRDefault="004622C5" w:rsidP="004622C5">
            <w:pPr>
              <w:rPr>
                <w:rFonts w:ascii="Calibri" w:hAnsi="Calibri" w:cs="Calibri"/>
                <w:sz w:val="24"/>
                <w:szCs w:val="24"/>
              </w:rPr>
            </w:pPr>
          </w:p>
          <w:p w:rsidR="00FF2B9F" w:rsidRPr="004622C5" w:rsidRDefault="00350B1B" w:rsidP="004622C5">
            <w:pPr>
              <w:rPr>
                <w:rFonts w:ascii="Tahoma" w:hAnsi="Tahoma" w:cs="Tahoma"/>
                <w:i/>
                <w:color w:val="1F3864" w:themeColor="accent5" w:themeShade="80"/>
              </w:rPr>
            </w:pPr>
            <w:r w:rsidRPr="004622C5">
              <w:rPr>
                <w:rFonts w:ascii="Calibri" w:hAnsi="Calibri" w:cs="Calibri"/>
                <w:sz w:val="24"/>
                <w:szCs w:val="24"/>
              </w:rPr>
              <w:t>There are frequent interruptions to answer the telephone, communicate and co-ordinate</w:t>
            </w:r>
            <w:r w:rsidRPr="004622C5">
              <w:rPr>
                <w:rFonts w:ascii="Calibri" w:hAnsi="Calibri" w:cs="Calibri"/>
              </w:rPr>
              <w:t xml:space="preserve"> staff and deal with queries and enquiries from both internal and external sources.</w:t>
            </w:r>
          </w:p>
        </w:tc>
      </w:tr>
    </w:tbl>
    <w:p w:rsidR="008E7A8B" w:rsidRDefault="008E7A8B">
      <w:pPr>
        <w:rPr>
          <w:rFonts w:ascii="Tahoma" w:hAnsi="Tahoma" w:cs="Tahoma"/>
        </w:rPr>
      </w:pPr>
    </w:p>
    <w:p w:rsidR="008E7A8B" w:rsidRDefault="008E7A8B">
      <w:pPr>
        <w:rPr>
          <w:rFonts w:ascii="Tahoma" w:hAnsi="Tahoma" w:cs="Tahoma"/>
        </w:rPr>
      </w:pPr>
    </w:p>
    <w:tbl>
      <w:tblPr>
        <w:tblStyle w:val="TableGrid"/>
        <w:tblW w:w="0" w:type="auto"/>
        <w:tblLook w:val="04A0" w:firstRow="1" w:lastRow="0" w:firstColumn="1" w:lastColumn="0" w:noHBand="0" w:noVBand="1"/>
      </w:tblPr>
      <w:tblGrid>
        <w:gridCol w:w="2689"/>
        <w:gridCol w:w="6327"/>
      </w:tblGrid>
      <w:tr w:rsidR="00B30A61" w:rsidRPr="00C36B17" w:rsidTr="00C41F9C">
        <w:tc>
          <w:tcPr>
            <w:tcW w:w="9016" w:type="dxa"/>
            <w:gridSpan w:val="2"/>
            <w:shd w:val="clear" w:color="auto" w:fill="003671"/>
          </w:tcPr>
          <w:p w:rsidR="00B30A61" w:rsidRPr="00AE57E9" w:rsidRDefault="000734B9" w:rsidP="00AE57E9">
            <w:pPr>
              <w:tabs>
                <w:tab w:val="left" w:pos="3572"/>
              </w:tabs>
              <w:rPr>
                <w:rFonts w:ascii="Tahoma" w:eastAsia="Times New Roman" w:hAnsi="Tahoma" w:cs="Tahoma"/>
                <w:b/>
                <w:bCs/>
                <w:color w:val="FFFFFF" w:themeColor="background1"/>
                <w:spacing w:val="-2"/>
                <w:kern w:val="24"/>
                <w:sz w:val="24"/>
                <w:szCs w:val="24"/>
                <w:lang w:eastAsia="en-GB"/>
              </w:rPr>
            </w:pPr>
            <w:r w:rsidRPr="00AE57E9">
              <w:rPr>
                <w:rFonts w:ascii="Tahoma" w:hAnsi="Tahoma" w:cs="Tahoma"/>
                <w:sz w:val="24"/>
                <w:szCs w:val="24"/>
              </w:rPr>
              <w:t xml:space="preserve">Code </w:t>
            </w:r>
            <w:r w:rsidR="00AE57E9">
              <w:rPr>
                <w:rFonts w:ascii="Tahoma" w:hAnsi="Tahoma" w:cs="Tahoma"/>
                <w:sz w:val="24"/>
                <w:szCs w:val="24"/>
              </w:rPr>
              <w:t>o</w:t>
            </w:r>
            <w:r w:rsidRPr="00AE57E9">
              <w:rPr>
                <w:rFonts w:ascii="Tahoma" w:hAnsi="Tahoma" w:cs="Tahoma"/>
                <w:sz w:val="24"/>
                <w:szCs w:val="24"/>
              </w:rPr>
              <w:t xml:space="preserve">f </w:t>
            </w:r>
            <w:r w:rsidR="00AE57E9">
              <w:rPr>
                <w:rFonts w:ascii="Tahoma" w:hAnsi="Tahoma" w:cs="Tahoma"/>
                <w:sz w:val="24"/>
                <w:szCs w:val="24"/>
              </w:rPr>
              <w:t>E</w:t>
            </w:r>
            <w:r w:rsidRPr="00AE57E9">
              <w:rPr>
                <w:rFonts w:ascii="Tahoma" w:hAnsi="Tahoma" w:cs="Tahoma"/>
                <w:sz w:val="24"/>
                <w:szCs w:val="24"/>
              </w:rPr>
              <w:t>thics</w:t>
            </w:r>
            <w:r w:rsidR="00B30A61" w:rsidRPr="00AE57E9">
              <w:rPr>
                <w:rFonts w:ascii="Tahoma" w:hAnsi="Tahoma" w:cs="Tahoma"/>
                <w:sz w:val="24"/>
                <w:szCs w:val="24"/>
              </w:rPr>
              <w:tab/>
            </w:r>
          </w:p>
        </w:tc>
      </w:tr>
      <w:tr w:rsidR="00B30A61" w:rsidRPr="00C36B17" w:rsidTr="00E37929">
        <w:tc>
          <w:tcPr>
            <w:tcW w:w="9016" w:type="dxa"/>
            <w:gridSpan w:val="2"/>
          </w:tcPr>
          <w:p w:rsidR="00B30A61" w:rsidRPr="004622C5" w:rsidRDefault="00B30A61" w:rsidP="00E37929">
            <w:pPr>
              <w:rPr>
                <w:rFonts w:eastAsiaTheme="minorEastAsia" w:cstheme="minorHAnsi"/>
                <w:sz w:val="24"/>
                <w:lang w:eastAsia="en-GB"/>
              </w:rPr>
            </w:pPr>
            <w:r w:rsidRPr="004622C5">
              <w:rPr>
                <w:rFonts w:eastAsiaTheme="minorEastAsia" w:cstheme="minorHAnsi"/>
                <w:sz w:val="24"/>
                <w:lang w:eastAsia="en-GB"/>
              </w:rPr>
              <w:t xml:space="preserve">The </w:t>
            </w:r>
            <w:r w:rsidR="000734B9" w:rsidRPr="004622C5">
              <w:rPr>
                <w:rFonts w:eastAsiaTheme="minorEastAsia" w:cstheme="minorHAnsi"/>
                <w:sz w:val="24"/>
                <w:lang w:eastAsia="en-GB"/>
              </w:rPr>
              <w:t>Code of Ethics</w:t>
            </w:r>
            <w:r w:rsidRPr="004622C5">
              <w:rPr>
                <w:rFonts w:eastAsiaTheme="minorEastAsia" w:cstheme="minorHAnsi"/>
                <w:sz w:val="24"/>
                <w:lang w:eastAsia="en-GB"/>
              </w:rPr>
              <w:t xml:space="preserve"> has </w:t>
            </w:r>
            <w:r w:rsidR="000734B9" w:rsidRPr="004622C5">
              <w:rPr>
                <w:rFonts w:eastAsiaTheme="minorEastAsia" w:cstheme="minorHAnsi"/>
                <w:sz w:val="24"/>
                <w:lang w:eastAsia="en-GB"/>
              </w:rPr>
              <w:t>five</w:t>
            </w:r>
            <w:r w:rsidRPr="004622C5">
              <w:rPr>
                <w:rFonts w:eastAsiaTheme="minorEastAsia" w:cstheme="minorHAnsi"/>
                <w:sz w:val="24"/>
                <w:lang w:eastAsia="en-GB"/>
              </w:rPr>
              <w:t xml:space="preserve"> </w:t>
            </w:r>
            <w:r w:rsidR="000734B9" w:rsidRPr="004622C5">
              <w:rPr>
                <w:rFonts w:eastAsiaTheme="minorEastAsia" w:cstheme="minorHAnsi"/>
                <w:sz w:val="24"/>
                <w:lang w:eastAsia="en-GB"/>
              </w:rPr>
              <w:t>ethical principles</w:t>
            </w:r>
            <w:r w:rsidRPr="004622C5">
              <w:rPr>
                <w:rFonts w:eastAsiaTheme="minorEastAsia" w:cstheme="minorHAnsi"/>
                <w:sz w:val="24"/>
                <w:lang w:eastAsia="en-GB"/>
              </w:rPr>
              <w:t xml:space="preserve"> that </w:t>
            </w:r>
            <w:r w:rsidR="000734B9" w:rsidRPr="004622C5">
              <w:rPr>
                <w:rFonts w:eastAsiaTheme="minorEastAsia" w:cstheme="minorHAnsi"/>
                <w:sz w:val="24"/>
                <w:lang w:eastAsia="en-GB"/>
              </w:rPr>
              <w:t>must be demonstrated and embedded.</w:t>
            </w:r>
          </w:p>
          <w:p w:rsidR="00B30A61" w:rsidRPr="004622C5" w:rsidRDefault="00B30A61" w:rsidP="00E37929">
            <w:pPr>
              <w:rPr>
                <w:rFonts w:eastAsiaTheme="minorEastAsia" w:cstheme="minorHAnsi"/>
                <w:sz w:val="24"/>
                <w:lang w:eastAsia="en-GB"/>
              </w:rPr>
            </w:pPr>
          </w:p>
        </w:tc>
      </w:tr>
      <w:tr w:rsidR="00AE57E9" w:rsidRPr="00C36B17" w:rsidTr="00AE57E9">
        <w:trPr>
          <w:trHeight w:val="275"/>
        </w:trPr>
        <w:tc>
          <w:tcPr>
            <w:tcW w:w="2689" w:type="dxa"/>
          </w:tcPr>
          <w:p w:rsidR="00AE57E9" w:rsidRPr="004622C5" w:rsidRDefault="00AE57E9" w:rsidP="00E37929">
            <w:pPr>
              <w:rPr>
                <w:rFonts w:eastAsiaTheme="minorEastAsia" w:cstheme="minorHAnsi"/>
                <w:sz w:val="24"/>
                <w:lang w:eastAsia="en-GB"/>
              </w:rPr>
            </w:pPr>
            <w:r w:rsidRPr="004622C5">
              <w:rPr>
                <w:rFonts w:eastAsiaTheme="minorEastAsia" w:cstheme="minorHAnsi"/>
                <w:sz w:val="24"/>
                <w:lang w:eastAsia="en-GB"/>
              </w:rPr>
              <w:t>Putting our communities first.</w:t>
            </w:r>
          </w:p>
        </w:tc>
        <w:tc>
          <w:tcPr>
            <w:tcW w:w="6327" w:type="dxa"/>
          </w:tcPr>
          <w:p w:rsidR="00AE57E9" w:rsidRPr="004622C5" w:rsidRDefault="00AE57E9" w:rsidP="0089177D">
            <w:pPr>
              <w:rPr>
                <w:rFonts w:cstheme="minorHAnsi"/>
                <w:sz w:val="24"/>
              </w:rPr>
            </w:pPr>
            <w:r w:rsidRPr="004622C5">
              <w:rPr>
                <w:rFonts w:cstheme="minorHAnsi"/>
                <w:sz w:val="24"/>
              </w:rPr>
              <w:t>We put the interests of the public, the community, and service users first.</w:t>
            </w:r>
          </w:p>
        </w:tc>
      </w:tr>
      <w:tr w:rsidR="00AE57E9" w:rsidRPr="00C36B17" w:rsidTr="00AE57E9">
        <w:trPr>
          <w:trHeight w:val="275"/>
        </w:trPr>
        <w:tc>
          <w:tcPr>
            <w:tcW w:w="2689" w:type="dxa"/>
          </w:tcPr>
          <w:p w:rsidR="00AE57E9" w:rsidRPr="004622C5" w:rsidRDefault="00AE57E9" w:rsidP="00E37929">
            <w:pPr>
              <w:rPr>
                <w:rFonts w:eastAsiaTheme="minorEastAsia" w:cstheme="minorHAnsi"/>
                <w:sz w:val="24"/>
                <w:lang w:eastAsia="en-GB"/>
              </w:rPr>
            </w:pPr>
            <w:r w:rsidRPr="004622C5">
              <w:rPr>
                <w:rFonts w:eastAsiaTheme="minorEastAsia" w:cstheme="minorHAnsi"/>
                <w:sz w:val="24"/>
                <w:lang w:eastAsia="en-GB"/>
              </w:rPr>
              <w:t>Integrity</w:t>
            </w:r>
          </w:p>
        </w:tc>
        <w:tc>
          <w:tcPr>
            <w:tcW w:w="6327" w:type="dxa"/>
          </w:tcPr>
          <w:p w:rsidR="00AE57E9" w:rsidRPr="004622C5" w:rsidRDefault="00AE57E9" w:rsidP="0089177D">
            <w:pPr>
              <w:rPr>
                <w:rFonts w:cstheme="minorHAnsi"/>
                <w:sz w:val="24"/>
              </w:rPr>
            </w:pPr>
            <w:r w:rsidRPr="004622C5">
              <w:rPr>
                <w:rFonts w:cstheme="minorHAnsi"/>
                <w:sz w:val="24"/>
              </w:rPr>
              <w:t>We act with integrity including being open, honest, and consistent in everything that we do.</w:t>
            </w:r>
          </w:p>
        </w:tc>
      </w:tr>
      <w:tr w:rsidR="00AE57E9" w:rsidRPr="00C36B17" w:rsidTr="00AE57E9">
        <w:trPr>
          <w:trHeight w:val="275"/>
        </w:trPr>
        <w:tc>
          <w:tcPr>
            <w:tcW w:w="2689" w:type="dxa"/>
          </w:tcPr>
          <w:p w:rsidR="00AE57E9" w:rsidRPr="004622C5" w:rsidRDefault="00AE57E9" w:rsidP="00E37929">
            <w:pPr>
              <w:rPr>
                <w:rFonts w:eastAsiaTheme="minorEastAsia" w:cstheme="minorHAnsi"/>
                <w:sz w:val="24"/>
                <w:lang w:eastAsia="en-GB"/>
              </w:rPr>
            </w:pPr>
            <w:r w:rsidRPr="004622C5">
              <w:rPr>
                <w:rFonts w:eastAsiaTheme="minorEastAsia" w:cstheme="minorHAnsi"/>
                <w:sz w:val="24"/>
                <w:lang w:eastAsia="en-GB"/>
              </w:rPr>
              <w:t>Dignity and Respect</w:t>
            </w:r>
          </w:p>
        </w:tc>
        <w:tc>
          <w:tcPr>
            <w:tcW w:w="6327" w:type="dxa"/>
          </w:tcPr>
          <w:p w:rsidR="00AE57E9" w:rsidRPr="004622C5" w:rsidRDefault="00AE57E9" w:rsidP="0089177D">
            <w:pPr>
              <w:rPr>
                <w:rFonts w:cstheme="minorHAnsi"/>
                <w:sz w:val="24"/>
              </w:rPr>
            </w:pPr>
            <w:r w:rsidRPr="004622C5">
              <w:rPr>
                <w:rFonts w:cstheme="minorHAnsi"/>
                <w:sz w:val="24"/>
              </w:rPr>
              <w:t>We treat people with dignity and respect, making decisions objectively based on evidence, without discrimination or bias.</w:t>
            </w:r>
          </w:p>
        </w:tc>
      </w:tr>
      <w:tr w:rsidR="00AE57E9" w:rsidRPr="00C36B17" w:rsidTr="00AE57E9">
        <w:trPr>
          <w:trHeight w:val="275"/>
        </w:trPr>
        <w:tc>
          <w:tcPr>
            <w:tcW w:w="2689" w:type="dxa"/>
          </w:tcPr>
          <w:p w:rsidR="00AE57E9" w:rsidRPr="004622C5" w:rsidRDefault="00AE57E9" w:rsidP="00E37929">
            <w:pPr>
              <w:rPr>
                <w:rFonts w:eastAsiaTheme="minorEastAsia" w:cstheme="minorHAnsi"/>
                <w:sz w:val="24"/>
                <w:lang w:eastAsia="en-GB"/>
              </w:rPr>
            </w:pPr>
            <w:r w:rsidRPr="004622C5">
              <w:rPr>
                <w:rFonts w:eastAsiaTheme="minorEastAsia" w:cstheme="minorHAnsi"/>
                <w:sz w:val="24"/>
                <w:lang w:eastAsia="en-GB"/>
              </w:rPr>
              <w:t>Leadership</w:t>
            </w:r>
          </w:p>
        </w:tc>
        <w:tc>
          <w:tcPr>
            <w:tcW w:w="6327" w:type="dxa"/>
          </w:tcPr>
          <w:p w:rsidR="00AE57E9" w:rsidRPr="004622C5" w:rsidRDefault="00AE57E9" w:rsidP="0089177D">
            <w:pPr>
              <w:rPr>
                <w:rFonts w:cstheme="minorHAnsi"/>
                <w:sz w:val="24"/>
              </w:rPr>
            </w:pPr>
            <w:r w:rsidRPr="004622C5">
              <w:rPr>
                <w:rFonts w:cstheme="minorHAnsi"/>
                <w:sz w:val="24"/>
              </w:rPr>
              <w:t>We are all positive role models, always demonstrating flexible and resilient leadership. We are all accountable for everything we do and challenge all behaviour that falls short of the highest standards</w:t>
            </w:r>
          </w:p>
        </w:tc>
      </w:tr>
      <w:tr w:rsidR="00AE57E9" w:rsidRPr="00C36B17" w:rsidTr="00AE57E9">
        <w:trPr>
          <w:trHeight w:val="275"/>
        </w:trPr>
        <w:tc>
          <w:tcPr>
            <w:tcW w:w="2689" w:type="dxa"/>
          </w:tcPr>
          <w:p w:rsidR="00AE57E9" w:rsidRPr="004622C5" w:rsidRDefault="00AE57E9" w:rsidP="00E37929">
            <w:pPr>
              <w:rPr>
                <w:rFonts w:eastAsiaTheme="minorEastAsia" w:cstheme="minorHAnsi"/>
                <w:sz w:val="24"/>
                <w:lang w:eastAsia="en-GB"/>
              </w:rPr>
            </w:pPr>
            <w:r w:rsidRPr="004622C5">
              <w:rPr>
                <w:rFonts w:eastAsiaTheme="minorEastAsia" w:cstheme="minorHAnsi"/>
                <w:sz w:val="24"/>
                <w:lang w:eastAsia="en-GB"/>
              </w:rPr>
              <w:t>Equality, Diversity and Inclusion (EDI)</w:t>
            </w:r>
          </w:p>
        </w:tc>
        <w:tc>
          <w:tcPr>
            <w:tcW w:w="6327" w:type="dxa"/>
          </w:tcPr>
          <w:p w:rsidR="00AE57E9" w:rsidRPr="004622C5" w:rsidRDefault="00AE57E9" w:rsidP="0089177D">
            <w:pPr>
              <w:rPr>
                <w:rFonts w:cstheme="minorHAnsi"/>
                <w:sz w:val="24"/>
              </w:rPr>
            </w:pPr>
            <w:r w:rsidRPr="004622C5">
              <w:rPr>
                <w:rFonts w:cstheme="minorHAnsi"/>
                <w:sz w:val="24"/>
              </w:rPr>
              <w:t>We continually recognise and promote the value of EDI, both within the FRS and the wider communities in which we serve. We stand against all forms of discrimination, create equal opportunities, promote equality, foster good relations, and celebrate difference.</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9827B2" w:rsidRPr="009827B2" w:rsidTr="006C0D36">
        <w:tc>
          <w:tcPr>
            <w:tcW w:w="4508" w:type="dxa"/>
          </w:tcPr>
          <w:p w:rsidR="00CB09CF" w:rsidRPr="009827B2" w:rsidRDefault="00CB09CF" w:rsidP="00AA3B24">
            <w:pPr>
              <w:ind w:right="124"/>
              <w:rPr>
                <w:rFonts w:ascii="Tahoma" w:hAnsi="Tahoma" w:cs="Tahoma"/>
                <w:b/>
                <w:color w:val="002060"/>
              </w:rPr>
            </w:pPr>
            <w:r w:rsidRPr="009827B2">
              <w:rPr>
                <w:rFonts w:ascii="Tahoma" w:hAnsi="Tahoma" w:cs="Tahoma"/>
                <w:b/>
                <w:color w:val="002060"/>
              </w:rPr>
              <w:t>Essential:</w:t>
            </w:r>
          </w:p>
        </w:tc>
        <w:tc>
          <w:tcPr>
            <w:tcW w:w="4508" w:type="dxa"/>
          </w:tcPr>
          <w:p w:rsidR="00CB09CF" w:rsidRPr="009827B2" w:rsidRDefault="00CB09CF" w:rsidP="00AA3B24">
            <w:pPr>
              <w:ind w:right="124"/>
              <w:rPr>
                <w:rFonts w:ascii="Tahoma" w:hAnsi="Tahoma" w:cs="Tahoma"/>
                <w:b/>
                <w:color w:val="002060"/>
              </w:rPr>
            </w:pPr>
            <w:r w:rsidRPr="009827B2">
              <w:rPr>
                <w:rFonts w:ascii="Tahoma" w:hAnsi="Tahoma" w:cs="Tahoma"/>
                <w:b/>
                <w:color w:val="002060"/>
              </w:rPr>
              <w:t>Desirable:</w:t>
            </w:r>
          </w:p>
        </w:tc>
      </w:tr>
      <w:tr w:rsidR="009827B2" w:rsidRPr="009827B2" w:rsidTr="00CB09CF">
        <w:trPr>
          <w:trHeight w:val="1227"/>
        </w:trPr>
        <w:tc>
          <w:tcPr>
            <w:tcW w:w="4508" w:type="dxa"/>
          </w:tcPr>
          <w:p w:rsidR="00EC6EC5" w:rsidRPr="004622C5" w:rsidRDefault="00EC6EC5" w:rsidP="007B2034">
            <w:pPr>
              <w:pStyle w:val="ListParagraph"/>
              <w:numPr>
                <w:ilvl w:val="0"/>
                <w:numId w:val="4"/>
              </w:numPr>
              <w:autoSpaceDE w:val="0"/>
              <w:autoSpaceDN w:val="0"/>
              <w:adjustRightInd w:val="0"/>
              <w:rPr>
                <w:rFonts w:ascii="Calibri" w:hAnsi="Calibri" w:cs="Calibri"/>
                <w:color w:val="000000"/>
              </w:rPr>
            </w:pPr>
            <w:r w:rsidRPr="004622C5">
              <w:rPr>
                <w:rFonts w:ascii="Calibri" w:hAnsi="Calibri" w:cs="Calibri"/>
                <w:color w:val="000000"/>
              </w:rPr>
              <w:t xml:space="preserve">Educated to at least GCSE Grade C standard or equivalent in English, Maths and at least three other subjects. </w:t>
            </w:r>
          </w:p>
          <w:p w:rsidR="00EC6EC5" w:rsidRPr="004622C5" w:rsidRDefault="00EC6EC5" w:rsidP="007B2034">
            <w:pPr>
              <w:pStyle w:val="ListParagraph"/>
              <w:numPr>
                <w:ilvl w:val="0"/>
                <w:numId w:val="4"/>
              </w:numPr>
              <w:autoSpaceDE w:val="0"/>
              <w:autoSpaceDN w:val="0"/>
              <w:adjustRightInd w:val="0"/>
              <w:rPr>
                <w:rFonts w:ascii="Calibri" w:hAnsi="Calibri" w:cs="Calibri"/>
                <w:color w:val="000000"/>
              </w:rPr>
            </w:pPr>
            <w:r w:rsidRPr="004622C5">
              <w:rPr>
                <w:rFonts w:ascii="Calibri" w:hAnsi="Calibri" w:cs="Calibri"/>
                <w:color w:val="000000"/>
              </w:rPr>
              <w:t xml:space="preserve">Thorough knowledge of the Civil Contingencies Act 2004, what it means to the CCU and its stakeholders. </w:t>
            </w:r>
          </w:p>
          <w:p w:rsidR="00EC6EC5" w:rsidRPr="004622C5" w:rsidRDefault="00EC6EC5" w:rsidP="007B2034">
            <w:pPr>
              <w:pStyle w:val="ListParagraph"/>
              <w:numPr>
                <w:ilvl w:val="0"/>
                <w:numId w:val="4"/>
              </w:numPr>
              <w:autoSpaceDE w:val="0"/>
              <w:autoSpaceDN w:val="0"/>
              <w:adjustRightInd w:val="0"/>
              <w:rPr>
                <w:rFonts w:ascii="Calibri" w:hAnsi="Calibri" w:cs="Calibri"/>
                <w:color w:val="000000"/>
              </w:rPr>
            </w:pPr>
            <w:r w:rsidRPr="004622C5">
              <w:rPr>
                <w:rFonts w:ascii="Calibri" w:hAnsi="Calibri" w:cs="Calibri"/>
                <w:color w:val="000000"/>
              </w:rPr>
              <w:t xml:space="preserve">To be able to demonstrate recent experience of operational delivery in a contingency planning and/or emergency planning role. </w:t>
            </w:r>
          </w:p>
          <w:p w:rsidR="00EC6EC5" w:rsidRPr="004622C5" w:rsidRDefault="00EC6EC5" w:rsidP="007B2034">
            <w:pPr>
              <w:pStyle w:val="ListParagraph"/>
              <w:numPr>
                <w:ilvl w:val="0"/>
                <w:numId w:val="4"/>
              </w:numPr>
              <w:autoSpaceDE w:val="0"/>
              <w:autoSpaceDN w:val="0"/>
              <w:adjustRightInd w:val="0"/>
              <w:rPr>
                <w:rFonts w:ascii="Calibri" w:hAnsi="Calibri" w:cs="Calibri"/>
                <w:color w:val="000000"/>
              </w:rPr>
            </w:pPr>
            <w:r w:rsidRPr="004622C5">
              <w:rPr>
                <w:rFonts w:ascii="Calibri" w:hAnsi="Calibri" w:cs="Calibri"/>
                <w:color w:val="000000"/>
              </w:rPr>
              <w:t xml:space="preserve">Experience of a structured, controlled method of managing projects. </w:t>
            </w:r>
          </w:p>
          <w:p w:rsidR="00EC6EC5" w:rsidRPr="004622C5" w:rsidRDefault="00EC6EC5" w:rsidP="007B2034">
            <w:pPr>
              <w:pStyle w:val="ListParagraph"/>
              <w:numPr>
                <w:ilvl w:val="0"/>
                <w:numId w:val="4"/>
              </w:numPr>
              <w:autoSpaceDE w:val="0"/>
              <w:autoSpaceDN w:val="0"/>
              <w:adjustRightInd w:val="0"/>
              <w:rPr>
                <w:rFonts w:ascii="Calibri" w:hAnsi="Calibri" w:cs="Calibri"/>
                <w:color w:val="000000"/>
              </w:rPr>
            </w:pPr>
            <w:r w:rsidRPr="004622C5">
              <w:rPr>
                <w:rFonts w:ascii="Calibri" w:hAnsi="Calibri" w:cs="Calibri"/>
                <w:color w:val="000000"/>
              </w:rPr>
              <w:t xml:space="preserve">Awareness of budgetary and financial planning. </w:t>
            </w:r>
          </w:p>
          <w:p w:rsidR="00EC6EC5" w:rsidRPr="004622C5" w:rsidRDefault="00EC6EC5" w:rsidP="007B2034">
            <w:pPr>
              <w:pStyle w:val="ListParagraph"/>
              <w:numPr>
                <w:ilvl w:val="0"/>
                <w:numId w:val="4"/>
              </w:numPr>
              <w:autoSpaceDE w:val="0"/>
              <w:autoSpaceDN w:val="0"/>
              <w:adjustRightInd w:val="0"/>
              <w:rPr>
                <w:rFonts w:ascii="Calibri" w:hAnsi="Calibri" w:cs="Calibri"/>
                <w:color w:val="000000"/>
              </w:rPr>
            </w:pPr>
            <w:r w:rsidRPr="004622C5">
              <w:rPr>
                <w:rFonts w:ascii="Calibri" w:hAnsi="Calibri" w:cs="Calibri"/>
                <w:color w:val="000000"/>
              </w:rPr>
              <w:t xml:space="preserve">Experience of forward planning in a </w:t>
            </w:r>
            <w:proofErr w:type="gramStart"/>
            <w:r w:rsidRPr="004622C5">
              <w:rPr>
                <w:rFonts w:ascii="Calibri" w:hAnsi="Calibri" w:cs="Calibri"/>
                <w:color w:val="000000"/>
              </w:rPr>
              <w:t>fast moving</w:t>
            </w:r>
            <w:proofErr w:type="gramEnd"/>
            <w:r w:rsidRPr="004622C5">
              <w:rPr>
                <w:rFonts w:ascii="Calibri" w:hAnsi="Calibri" w:cs="Calibri"/>
                <w:color w:val="000000"/>
              </w:rPr>
              <w:t xml:space="preserve"> operational environment. </w:t>
            </w:r>
          </w:p>
          <w:p w:rsidR="00EC6EC5" w:rsidRPr="004622C5" w:rsidRDefault="00EC6EC5" w:rsidP="007B2034">
            <w:pPr>
              <w:pStyle w:val="ListParagraph"/>
              <w:numPr>
                <w:ilvl w:val="0"/>
                <w:numId w:val="4"/>
              </w:numPr>
              <w:autoSpaceDE w:val="0"/>
              <w:autoSpaceDN w:val="0"/>
              <w:adjustRightInd w:val="0"/>
              <w:rPr>
                <w:rFonts w:ascii="Calibri" w:hAnsi="Calibri" w:cs="Calibri"/>
                <w:color w:val="000000"/>
              </w:rPr>
            </w:pPr>
            <w:r w:rsidRPr="004622C5">
              <w:rPr>
                <w:rFonts w:ascii="Calibri" w:hAnsi="Calibri" w:cs="Calibri"/>
                <w:color w:val="000000"/>
              </w:rPr>
              <w:t xml:space="preserve">IT literate with demonstrable experience of the advanced application of Microsoft Office Word, PowerPoint and Excel applications. </w:t>
            </w:r>
          </w:p>
          <w:p w:rsidR="00EC6EC5" w:rsidRPr="004622C5" w:rsidRDefault="00EC6EC5" w:rsidP="007B2034">
            <w:pPr>
              <w:pStyle w:val="ListParagraph"/>
              <w:pageBreakBefore/>
              <w:numPr>
                <w:ilvl w:val="0"/>
                <w:numId w:val="4"/>
              </w:numPr>
              <w:autoSpaceDE w:val="0"/>
              <w:autoSpaceDN w:val="0"/>
              <w:adjustRightInd w:val="0"/>
              <w:rPr>
                <w:rFonts w:ascii="Calibri" w:hAnsi="Calibri" w:cs="Calibri"/>
              </w:rPr>
            </w:pPr>
            <w:r w:rsidRPr="004622C5">
              <w:rPr>
                <w:rFonts w:ascii="Calibri" w:hAnsi="Calibri" w:cs="Calibri"/>
              </w:rPr>
              <w:t xml:space="preserve">Proven experience of delivering high quality presentations with energy and enthusiasm. </w:t>
            </w:r>
          </w:p>
          <w:p w:rsidR="00EC6EC5" w:rsidRPr="004622C5" w:rsidRDefault="00EC6EC5" w:rsidP="007B2034">
            <w:pPr>
              <w:pStyle w:val="ListParagraph"/>
              <w:numPr>
                <w:ilvl w:val="0"/>
                <w:numId w:val="4"/>
              </w:numPr>
              <w:autoSpaceDE w:val="0"/>
              <w:autoSpaceDN w:val="0"/>
              <w:adjustRightInd w:val="0"/>
              <w:rPr>
                <w:rFonts w:ascii="Calibri" w:hAnsi="Calibri" w:cs="Calibri"/>
              </w:rPr>
            </w:pPr>
            <w:r w:rsidRPr="004622C5">
              <w:rPr>
                <w:rFonts w:ascii="Calibri" w:hAnsi="Calibri" w:cs="Calibri"/>
              </w:rPr>
              <w:lastRenderedPageBreak/>
              <w:t xml:space="preserve">Experience of change management. </w:t>
            </w:r>
          </w:p>
          <w:p w:rsidR="00EC6EC5" w:rsidRPr="004622C5" w:rsidRDefault="00EC6EC5" w:rsidP="007B2034">
            <w:pPr>
              <w:pStyle w:val="ListParagraph"/>
              <w:numPr>
                <w:ilvl w:val="0"/>
                <w:numId w:val="4"/>
              </w:numPr>
              <w:autoSpaceDE w:val="0"/>
              <w:autoSpaceDN w:val="0"/>
              <w:adjustRightInd w:val="0"/>
              <w:rPr>
                <w:rFonts w:ascii="Calibri" w:hAnsi="Calibri" w:cs="Calibri"/>
              </w:rPr>
            </w:pPr>
            <w:r w:rsidRPr="004622C5">
              <w:rPr>
                <w:rFonts w:ascii="Calibri" w:hAnsi="Calibri" w:cs="Calibri"/>
              </w:rPr>
              <w:t xml:space="preserve">Responsible and professional attitude, self-motivated and with a pro-active approach to work and able to use own initiative. Able to multi-task, plan, prioritise and work as a member of a team and sometimes independently. </w:t>
            </w:r>
          </w:p>
          <w:p w:rsidR="00EC6EC5" w:rsidRPr="004622C5" w:rsidRDefault="00EC6EC5" w:rsidP="007B2034">
            <w:pPr>
              <w:pStyle w:val="ListParagraph"/>
              <w:numPr>
                <w:ilvl w:val="0"/>
                <w:numId w:val="4"/>
              </w:numPr>
              <w:autoSpaceDE w:val="0"/>
              <w:autoSpaceDN w:val="0"/>
              <w:adjustRightInd w:val="0"/>
              <w:rPr>
                <w:rFonts w:ascii="Calibri" w:hAnsi="Calibri" w:cs="Calibri"/>
              </w:rPr>
            </w:pPr>
            <w:r w:rsidRPr="004622C5">
              <w:rPr>
                <w:rFonts w:ascii="Calibri" w:hAnsi="Calibri" w:cs="Calibri"/>
              </w:rPr>
              <w:t xml:space="preserve">Proven ability to write clearly and concisely to a wide range of audiences. </w:t>
            </w:r>
          </w:p>
          <w:p w:rsidR="00EC6EC5" w:rsidRPr="004622C5" w:rsidRDefault="00EC6EC5" w:rsidP="007B2034">
            <w:pPr>
              <w:pStyle w:val="ListParagraph"/>
              <w:numPr>
                <w:ilvl w:val="0"/>
                <w:numId w:val="4"/>
              </w:numPr>
              <w:autoSpaceDE w:val="0"/>
              <w:autoSpaceDN w:val="0"/>
              <w:adjustRightInd w:val="0"/>
              <w:rPr>
                <w:rFonts w:ascii="Calibri" w:hAnsi="Calibri" w:cs="Calibri"/>
              </w:rPr>
            </w:pPr>
            <w:r w:rsidRPr="004622C5">
              <w:rPr>
                <w:rFonts w:ascii="Calibri" w:hAnsi="Calibri" w:cs="Calibri"/>
              </w:rPr>
              <w:t xml:space="preserve">Proven ability to design, deliver and review multi-agency exercises in a Contingency Planning and/or Emergency Planning setting. </w:t>
            </w:r>
          </w:p>
          <w:p w:rsidR="00EC6EC5" w:rsidRPr="004622C5" w:rsidRDefault="00EC6EC5" w:rsidP="007B2034">
            <w:pPr>
              <w:pStyle w:val="ListParagraph"/>
              <w:numPr>
                <w:ilvl w:val="0"/>
                <w:numId w:val="4"/>
              </w:numPr>
              <w:autoSpaceDE w:val="0"/>
              <w:autoSpaceDN w:val="0"/>
              <w:adjustRightInd w:val="0"/>
              <w:rPr>
                <w:rFonts w:ascii="Calibri" w:hAnsi="Calibri" w:cs="Calibri"/>
              </w:rPr>
            </w:pPr>
            <w:r w:rsidRPr="004622C5">
              <w:rPr>
                <w:rFonts w:ascii="Calibri" w:hAnsi="Calibri" w:cs="Calibri"/>
              </w:rPr>
              <w:t xml:space="preserve">Ability to maintain confidentiality. </w:t>
            </w:r>
          </w:p>
          <w:p w:rsidR="00EC6EC5" w:rsidRPr="004622C5" w:rsidRDefault="00EC6EC5" w:rsidP="007B2034">
            <w:pPr>
              <w:pStyle w:val="ListParagraph"/>
              <w:numPr>
                <w:ilvl w:val="0"/>
                <w:numId w:val="4"/>
              </w:numPr>
              <w:autoSpaceDE w:val="0"/>
              <w:autoSpaceDN w:val="0"/>
              <w:adjustRightInd w:val="0"/>
              <w:rPr>
                <w:rFonts w:ascii="Calibri" w:hAnsi="Calibri" w:cs="Calibri"/>
              </w:rPr>
            </w:pPr>
            <w:r w:rsidRPr="004622C5">
              <w:rPr>
                <w:rFonts w:ascii="Calibri" w:hAnsi="Calibri" w:cs="Calibri"/>
              </w:rPr>
              <w:t xml:space="preserve">Excellent communication/interpersonal skills. </w:t>
            </w:r>
          </w:p>
          <w:p w:rsidR="00EC6EC5" w:rsidRPr="004622C5" w:rsidRDefault="00EC6EC5" w:rsidP="007B2034">
            <w:pPr>
              <w:pStyle w:val="ListParagraph"/>
              <w:numPr>
                <w:ilvl w:val="0"/>
                <w:numId w:val="4"/>
              </w:numPr>
              <w:autoSpaceDE w:val="0"/>
              <w:autoSpaceDN w:val="0"/>
              <w:adjustRightInd w:val="0"/>
              <w:rPr>
                <w:rFonts w:ascii="Calibri" w:hAnsi="Calibri" w:cs="Calibri"/>
              </w:rPr>
            </w:pPr>
            <w:r w:rsidRPr="004622C5">
              <w:rPr>
                <w:rFonts w:ascii="Calibri" w:hAnsi="Calibri" w:cs="Calibri"/>
              </w:rPr>
              <w:t xml:space="preserve">Ability to work under pressure to tight and constantly changing deadlines. </w:t>
            </w:r>
          </w:p>
          <w:p w:rsidR="00481806" w:rsidRPr="004622C5" w:rsidRDefault="00EC6EC5" w:rsidP="007B2034">
            <w:pPr>
              <w:pStyle w:val="NoSpacing"/>
              <w:numPr>
                <w:ilvl w:val="0"/>
                <w:numId w:val="4"/>
              </w:numPr>
              <w:rPr>
                <w:sz w:val="24"/>
                <w:szCs w:val="24"/>
              </w:rPr>
            </w:pPr>
            <w:r w:rsidRPr="004622C5">
              <w:rPr>
                <w:rFonts w:eastAsiaTheme="minorHAnsi" w:cs="Calibri"/>
                <w:sz w:val="24"/>
                <w:szCs w:val="24"/>
              </w:rPr>
              <w:t>Current driving licence and car available for Class 1 Business Use.</w:t>
            </w:r>
          </w:p>
          <w:p w:rsidR="009E6ACB" w:rsidRPr="009827B2" w:rsidRDefault="009E6ACB" w:rsidP="00481806">
            <w:pPr>
              <w:pStyle w:val="NoSpacing"/>
              <w:ind w:left="360"/>
              <w:rPr>
                <w:rFonts w:ascii="Tahoma" w:hAnsi="Tahoma" w:cs="Tahoma"/>
                <w:color w:val="002060"/>
              </w:rPr>
            </w:pPr>
          </w:p>
        </w:tc>
        <w:tc>
          <w:tcPr>
            <w:tcW w:w="4508" w:type="dxa"/>
          </w:tcPr>
          <w:p w:rsidR="00EC6EC5" w:rsidRPr="004622C5" w:rsidRDefault="00EC6EC5" w:rsidP="007B2034">
            <w:pPr>
              <w:pStyle w:val="ListParagraph"/>
              <w:numPr>
                <w:ilvl w:val="0"/>
                <w:numId w:val="5"/>
              </w:numPr>
              <w:autoSpaceDE w:val="0"/>
              <w:autoSpaceDN w:val="0"/>
              <w:adjustRightInd w:val="0"/>
              <w:ind w:left="360"/>
              <w:rPr>
                <w:rFonts w:asciiTheme="minorHAnsi" w:hAnsiTheme="minorHAnsi" w:cstheme="minorHAnsi"/>
                <w:color w:val="000000"/>
              </w:rPr>
            </w:pPr>
            <w:r w:rsidRPr="004622C5">
              <w:rPr>
                <w:rFonts w:asciiTheme="minorHAnsi" w:hAnsiTheme="minorHAnsi" w:cstheme="minorHAnsi"/>
                <w:color w:val="000000"/>
              </w:rPr>
              <w:lastRenderedPageBreak/>
              <w:t xml:space="preserve">Degree or Diploma in a relevant Contingency Planning or Emergency planning discipline. </w:t>
            </w:r>
          </w:p>
          <w:p w:rsidR="00EC6EC5" w:rsidRPr="004622C5" w:rsidRDefault="00EC6EC5" w:rsidP="007B2034">
            <w:pPr>
              <w:pStyle w:val="ListParagraph"/>
              <w:numPr>
                <w:ilvl w:val="0"/>
                <w:numId w:val="5"/>
              </w:numPr>
              <w:autoSpaceDE w:val="0"/>
              <w:autoSpaceDN w:val="0"/>
              <w:adjustRightInd w:val="0"/>
              <w:ind w:left="360"/>
              <w:rPr>
                <w:rFonts w:asciiTheme="minorHAnsi" w:hAnsiTheme="minorHAnsi" w:cstheme="minorHAnsi"/>
                <w:color w:val="000000"/>
              </w:rPr>
            </w:pPr>
            <w:r w:rsidRPr="004622C5">
              <w:rPr>
                <w:rFonts w:asciiTheme="minorHAnsi" w:hAnsiTheme="minorHAnsi" w:cstheme="minorHAnsi"/>
                <w:color w:val="000000"/>
              </w:rPr>
              <w:t xml:space="preserve">Experience of planning, delivering and reviewing Business Continuity Management Plans. </w:t>
            </w:r>
          </w:p>
          <w:p w:rsidR="00EC6EC5" w:rsidRPr="004622C5" w:rsidRDefault="00EC6EC5" w:rsidP="007B2034">
            <w:pPr>
              <w:pStyle w:val="ListParagraph"/>
              <w:numPr>
                <w:ilvl w:val="0"/>
                <w:numId w:val="5"/>
              </w:numPr>
              <w:autoSpaceDE w:val="0"/>
              <w:autoSpaceDN w:val="0"/>
              <w:adjustRightInd w:val="0"/>
              <w:ind w:left="360"/>
              <w:rPr>
                <w:rFonts w:asciiTheme="minorHAnsi" w:hAnsiTheme="minorHAnsi" w:cstheme="minorHAnsi"/>
                <w:color w:val="000000"/>
              </w:rPr>
            </w:pPr>
            <w:r w:rsidRPr="004622C5">
              <w:rPr>
                <w:rFonts w:asciiTheme="minorHAnsi" w:hAnsiTheme="minorHAnsi" w:cstheme="minorHAnsi"/>
                <w:color w:val="000000"/>
              </w:rPr>
              <w:t xml:space="preserve">Experience of commissioning and/or operating command, control and communications Infrastructure. </w:t>
            </w:r>
          </w:p>
          <w:p w:rsidR="00EC6EC5" w:rsidRPr="004622C5" w:rsidRDefault="00EC6EC5" w:rsidP="007B2034">
            <w:pPr>
              <w:pStyle w:val="ListParagraph"/>
              <w:numPr>
                <w:ilvl w:val="0"/>
                <w:numId w:val="5"/>
              </w:numPr>
              <w:autoSpaceDE w:val="0"/>
              <w:autoSpaceDN w:val="0"/>
              <w:adjustRightInd w:val="0"/>
              <w:ind w:left="360"/>
              <w:rPr>
                <w:rFonts w:asciiTheme="minorHAnsi" w:hAnsiTheme="minorHAnsi" w:cstheme="minorHAnsi"/>
                <w:color w:val="000000"/>
              </w:rPr>
            </w:pPr>
            <w:r w:rsidRPr="004622C5">
              <w:rPr>
                <w:rFonts w:asciiTheme="minorHAnsi" w:hAnsiTheme="minorHAnsi" w:cstheme="minorHAnsi"/>
                <w:color w:val="000000"/>
              </w:rPr>
              <w:t xml:space="preserve">Experience of working in a multi-agency operational environment, particularly interfacing with the emergency services, NHS and/or local authorities. </w:t>
            </w:r>
          </w:p>
          <w:p w:rsidR="00EC6EC5" w:rsidRPr="004622C5" w:rsidRDefault="00EC6EC5" w:rsidP="007B2034">
            <w:pPr>
              <w:pStyle w:val="ListParagraph"/>
              <w:numPr>
                <w:ilvl w:val="0"/>
                <w:numId w:val="5"/>
              </w:numPr>
              <w:autoSpaceDE w:val="0"/>
              <w:autoSpaceDN w:val="0"/>
              <w:adjustRightInd w:val="0"/>
              <w:ind w:left="360"/>
              <w:rPr>
                <w:rFonts w:asciiTheme="minorHAnsi" w:hAnsiTheme="minorHAnsi" w:cstheme="minorHAnsi"/>
                <w:color w:val="000000"/>
              </w:rPr>
            </w:pPr>
            <w:r w:rsidRPr="004622C5">
              <w:rPr>
                <w:rFonts w:asciiTheme="minorHAnsi" w:hAnsiTheme="minorHAnsi" w:cstheme="minorHAnsi"/>
                <w:color w:val="000000"/>
              </w:rPr>
              <w:t xml:space="preserve">Commercial experience, particularly in a client-facing or consultancy role. </w:t>
            </w:r>
          </w:p>
          <w:p w:rsidR="004622C5" w:rsidRPr="004622C5" w:rsidRDefault="00EC6EC5" w:rsidP="007B2034">
            <w:pPr>
              <w:pStyle w:val="ListParagraph"/>
              <w:numPr>
                <w:ilvl w:val="0"/>
                <w:numId w:val="5"/>
              </w:numPr>
              <w:autoSpaceDE w:val="0"/>
              <w:autoSpaceDN w:val="0"/>
              <w:adjustRightInd w:val="0"/>
              <w:ind w:left="360"/>
              <w:rPr>
                <w:rFonts w:asciiTheme="minorHAnsi" w:hAnsiTheme="minorHAnsi" w:cstheme="minorHAnsi"/>
                <w:color w:val="002060"/>
              </w:rPr>
            </w:pPr>
            <w:r w:rsidRPr="004622C5">
              <w:rPr>
                <w:rFonts w:asciiTheme="minorHAnsi" w:hAnsiTheme="minorHAnsi" w:cstheme="minorHAnsi"/>
                <w:color w:val="000000"/>
              </w:rPr>
              <w:t xml:space="preserve">PRINCE2 Practitioner. </w:t>
            </w:r>
          </w:p>
          <w:p w:rsidR="00CB09CF" w:rsidRPr="004622C5" w:rsidRDefault="00EC6EC5" w:rsidP="007B2034">
            <w:pPr>
              <w:pStyle w:val="ListParagraph"/>
              <w:numPr>
                <w:ilvl w:val="0"/>
                <w:numId w:val="5"/>
              </w:numPr>
              <w:autoSpaceDE w:val="0"/>
              <w:autoSpaceDN w:val="0"/>
              <w:adjustRightInd w:val="0"/>
              <w:ind w:left="360"/>
              <w:rPr>
                <w:rFonts w:asciiTheme="minorHAnsi" w:hAnsiTheme="minorHAnsi" w:cstheme="minorHAnsi"/>
                <w:color w:val="002060"/>
              </w:rPr>
            </w:pPr>
            <w:r w:rsidRPr="004622C5">
              <w:rPr>
                <w:rFonts w:asciiTheme="minorHAnsi" w:eastAsiaTheme="minorHAnsi" w:hAnsiTheme="minorHAnsi" w:cstheme="minorHAnsi"/>
                <w:color w:val="000000"/>
              </w:rPr>
              <w:t>Experience of working in the Public Sector.</w:t>
            </w:r>
          </w:p>
        </w:tc>
      </w:tr>
    </w:tbl>
    <w:p w:rsidR="00CE1263" w:rsidRPr="00C36B17" w:rsidRDefault="00CE1263">
      <w:pPr>
        <w:rPr>
          <w:rFonts w:ascii="Tahoma" w:hAnsi="Tahoma" w:cs="Tahoma"/>
        </w:rPr>
      </w:pPr>
    </w:p>
    <w:p w:rsidR="00EC6EC5" w:rsidRPr="004622C5" w:rsidRDefault="00EC6EC5" w:rsidP="004622C5">
      <w:pPr>
        <w:autoSpaceDE w:val="0"/>
        <w:autoSpaceDN w:val="0"/>
        <w:adjustRightInd w:val="0"/>
        <w:spacing w:after="0" w:line="240" w:lineRule="auto"/>
        <w:contextualSpacing/>
        <w:rPr>
          <w:rFonts w:ascii="Calibri" w:hAnsi="Calibri" w:cs="Calibri"/>
          <w:b/>
          <w:bCs/>
          <w:color w:val="000000"/>
          <w:sz w:val="24"/>
          <w:szCs w:val="23"/>
        </w:rPr>
      </w:pPr>
      <w:r w:rsidRPr="004622C5">
        <w:rPr>
          <w:rFonts w:ascii="Calibri" w:hAnsi="Calibri" w:cs="Calibri"/>
          <w:b/>
          <w:bCs/>
          <w:color w:val="000000"/>
          <w:sz w:val="24"/>
          <w:szCs w:val="23"/>
        </w:rPr>
        <w:t xml:space="preserve">EMPLOYEES </w:t>
      </w:r>
    </w:p>
    <w:p w:rsidR="00EC6EC5" w:rsidRPr="004622C5" w:rsidRDefault="00EC6EC5" w:rsidP="004622C5">
      <w:pPr>
        <w:autoSpaceDE w:val="0"/>
        <w:autoSpaceDN w:val="0"/>
        <w:adjustRightInd w:val="0"/>
        <w:spacing w:after="0" w:line="240" w:lineRule="auto"/>
        <w:contextualSpacing/>
        <w:rPr>
          <w:rFonts w:ascii="Calibri" w:hAnsi="Calibri" w:cs="Calibri"/>
          <w:color w:val="000000"/>
          <w:sz w:val="24"/>
          <w:szCs w:val="23"/>
        </w:rPr>
      </w:pPr>
    </w:p>
    <w:p w:rsidR="00EC6EC5" w:rsidRPr="004622C5" w:rsidRDefault="00EC6EC5" w:rsidP="004622C5">
      <w:pPr>
        <w:autoSpaceDE w:val="0"/>
        <w:autoSpaceDN w:val="0"/>
        <w:adjustRightInd w:val="0"/>
        <w:spacing w:after="0" w:line="240" w:lineRule="auto"/>
        <w:contextualSpacing/>
        <w:rPr>
          <w:rFonts w:ascii="Calibri" w:hAnsi="Calibri" w:cs="Calibri"/>
          <w:b/>
          <w:bCs/>
          <w:color w:val="000000"/>
          <w:sz w:val="24"/>
          <w:szCs w:val="23"/>
        </w:rPr>
      </w:pPr>
      <w:r w:rsidRPr="004622C5">
        <w:rPr>
          <w:rFonts w:ascii="Calibri" w:hAnsi="Calibri" w:cs="Calibri"/>
          <w:b/>
          <w:bCs/>
          <w:color w:val="000000"/>
          <w:sz w:val="24"/>
          <w:szCs w:val="23"/>
        </w:rPr>
        <w:t xml:space="preserve">Ensure individual participation to satisfy minimum requirements of the Health and Safety at Work Act 1974. Main responsibilities: - </w:t>
      </w:r>
    </w:p>
    <w:p w:rsidR="00EC6EC5" w:rsidRPr="004622C5" w:rsidRDefault="00EC6EC5" w:rsidP="004622C5">
      <w:pPr>
        <w:autoSpaceDE w:val="0"/>
        <w:autoSpaceDN w:val="0"/>
        <w:adjustRightInd w:val="0"/>
        <w:spacing w:after="0" w:line="240" w:lineRule="auto"/>
        <w:contextualSpacing/>
        <w:rPr>
          <w:rFonts w:ascii="Calibri" w:hAnsi="Calibri" w:cs="Calibri"/>
          <w:color w:val="000000"/>
          <w:sz w:val="24"/>
          <w:szCs w:val="23"/>
        </w:rPr>
      </w:pPr>
    </w:p>
    <w:p w:rsidR="00EC6EC5" w:rsidRPr="004622C5" w:rsidRDefault="00EC6EC5" w:rsidP="007B2034">
      <w:pPr>
        <w:pStyle w:val="ListParagraph"/>
        <w:numPr>
          <w:ilvl w:val="0"/>
          <w:numId w:val="6"/>
        </w:numPr>
        <w:autoSpaceDE w:val="0"/>
        <w:autoSpaceDN w:val="0"/>
        <w:adjustRightInd w:val="0"/>
        <w:rPr>
          <w:rFonts w:ascii="Calibri" w:hAnsi="Calibri" w:cs="Calibri"/>
          <w:color w:val="000000"/>
          <w:szCs w:val="23"/>
        </w:rPr>
      </w:pPr>
      <w:r w:rsidRPr="004622C5">
        <w:rPr>
          <w:rFonts w:ascii="Calibri" w:hAnsi="Calibri" w:cs="Calibri"/>
          <w:color w:val="000000"/>
          <w:szCs w:val="23"/>
        </w:rPr>
        <w:t xml:space="preserve">Actively promote safe working practices with self and others. </w:t>
      </w:r>
    </w:p>
    <w:p w:rsidR="00EC6EC5" w:rsidRPr="004622C5" w:rsidRDefault="00EC6EC5" w:rsidP="007B2034">
      <w:pPr>
        <w:pStyle w:val="ListParagraph"/>
        <w:numPr>
          <w:ilvl w:val="0"/>
          <w:numId w:val="6"/>
        </w:numPr>
        <w:autoSpaceDE w:val="0"/>
        <w:autoSpaceDN w:val="0"/>
        <w:adjustRightInd w:val="0"/>
        <w:rPr>
          <w:rFonts w:ascii="Calibri" w:hAnsi="Calibri" w:cs="Calibri"/>
          <w:color w:val="000000"/>
          <w:szCs w:val="23"/>
        </w:rPr>
      </w:pPr>
      <w:r w:rsidRPr="004622C5">
        <w:rPr>
          <w:rFonts w:ascii="Calibri" w:hAnsi="Calibri" w:cs="Calibri"/>
          <w:color w:val="000000"/>
          <w:szCs w:val="23"/>
        </w:rPr>
        <w:t xml:space="preserve">Co-operate with employer and others. </w:t>
      </w:r>
    </w:p>
    <w:p w:rsidR="00EC6EC5" w:rsidRPr="004622C5" w:rsidRDefault="00EC6EC5" w:rsidP="007B2034">
      <w:pPr>
        <w:pStyle w:val="ListParagraph"/>
        <w:numPr>
          <w:ilvl w:val="0"/>
          <w:numId w:val="6"/>
        </w:numPr>
        <w:autoSpaceDE w:val="0"/>
        <w:autoSpaceDN w:val="0"/>
        <w:adjustRightInd w:val="0"/>
        <w:rPr>
          <w:rFonts w:ascii="Calibri" w:hAnsi="Calibri" w:cs="Calibri"/>
          <w:color w:val="000000"/>
          <w:szCs w:val="23"/>
        </w:rPr>
      </w:pPr>
      <w:r w:rsidRPr="004622C5">
        <w:rPr>
          <w:rFonts w:ascii="Calibri" w:hAnsi="Calibri" w:cs="Calibri"/>
          <w:color w:val="000000"/>
          <w:szCs w:val="23"/>
        </w:rPr>
        <w:t xml:space="preserve">Use equipment in accordance with training and instruction. </w:t>
      </w:r>
    </w:p>
    <w:p w:rsidR="00EC6EC5" w:rsidRPr="004622C5" w:rsidRDefault="00EC6EC5" w:rsidP="007B2034">
      <w:pPr>
        <w:pStyle w:val="ListParagraph"/>
        <w:numPr>
          <w:ilvl w:val="0"/>
          <w:numId w:val="6"/>
        </w:numPr>
        <w:autoSpaceDE w:val="0"/>
        <w:autoSpaceDN w:val="0"/>
        <w:adjustRightInd w:val="0"/>
        <w:rPr>
          <w:rFonts w:ascii="Calibri" w:hAnsi="Calibri" w:cs="Calibri"/>
          <w:color w:val="000000"/>
          <w:szCs w:val="23"/>
        </w:rPr>
      </w:pPr>
      <w:r w:rsidRPr="004622C5">
        <w:rPr>
          <w:rFonts w:ascii="Calibri" w:hAnsi="Calibri" w:cs="Calibri"/>
          <w:color w:val="000000"/>
          <w:szCs w:val="23"/>
        </w:rPr>
        <w:t xml:space="preserve">Inform employer of work situations, which present a serious and immediate danger. </w:t>
      </w:r>
    </w:p>
    <w:p w:rsidR="00EC6EC5" w:rsidRPr="004622C5" w:rsidRDefault="00EC6EC5" w:rsidP="007B2034">
      <w:pPr>
        <w:pStyle w:val="ListParagraph"/>
        <w:numPr>
          <w:ilvl w:val="0"/>
          <w:numId w:val="6"/>
        </w:numPr>
        <w:autoSpaceDE w:val="0"/>
        <w:autoSpaceDN w:val="0"/>
        <w:adjustRightInd w:val="0"/>
        <w:rPr>
          <w:rFonts w:ascii="Calibri" w:hAnsi="Calibri" w:cs="Calibri"/>
          <w:color w:val="000000"/>
          <w:szCs w:val="23"/>
        </w:rPr>
      </w:pPr>
      <w:r w:rsidRPr="004622C5">
        <w:rPr>
          <w:rFonts w:ascii="Calibri" w:hAnsi="Calibri" w:cs="Calibri"/>
          <w:color w:val="000000"/>
          <w:szCs w:val="23"/>
        </w:rPr>
        <w:t xml:space="preserve">Inform employer of any shortcoming in the arrangements for health and safety. </w:t>
      </w:r>
    </w:p>
    <w:p w:rsidR="00EC6EC5" w:rsidRPr="004622C5" w:rsidRDefault="00EC6EC5" w:rsidP="007B2034">
      <w:pPr>
        <w:pStyle w:val="ListParagraph"/>
        <w:numPr>
          <w:ilvl w:val="0"/>
          <w:numId w:val="6"/>
        </w:numPr>
        <w:autoSpaceDE w:val="0"/>
        <w:autoSpaceDN w:val="0"/>
        <w:adjustRightInd w:val="0"/>
        <w:rPr>
          <w:rFonts w:ascii="Calibri" w:hAnsi="Calibri" w:cs="Calibri"/>
          <w:color w:val="000000"/>
          <w:szCs w:val="23"/>
        </w:rPr>
      </w:pPr>
      <w:r w:rsidRPr="004622C5">
        <w:rPr>
          <w:rFonts w:ascii="Calibri" w:hAnsi="Calibri" w:cs="Calibri"/>
          <w:color w:val="000000"/>
          <w:szCs w:val="23"/>
        </w:rPr>
        <w:t xml:space="preserve">Not to interfere with or misuse anything provided in the interests of health and safety. </w:t>
      </w:r>
    </w:p>
    <w:sectPr w:rsidR="00EC6EC5" w:rsidRPr="004622C5" w:rsidSect="004622C5">
      <w:headerReference w:type="default" r:id="rId9"/>
      <w:footerReference w:type="default" r:id="rId10"/>
      <w:pgSz w:w="11906" w:h="16838"/>
      <w:pgMar w:top="993" w:right="849" w:bottom="1134"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7FB" w:rsidRDefault="005417FB" w:rsidP="000C2E9E">
      <w:pPr>
        <w:spacing w:after="0" w:line="240" w:lineRule="auto"/>
      </w:pPr>
      <w:r>
        <w:separator/>
      </w:r>
    </w:p>
  </w:endnote>
  <w:endnote w:type="continuationSeparator" w:id="0">
    <w:p w:rsidR="005417FB" w:rsidRDefault="005417FB"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7B2034" w:rsidRPr="007B2034">
      <w:rPr>
        <w:b/>
        <w:bCs/>
        <w:noProof/>
      </w:rPr>
      <w:t>4</w:t>
    </w:r>
    <w:r>
      <w:rPr>
        <w:b/>
        <w:bCs/>
        <w:noProof/>
      </w:rPr>
      <w:fldChar w:fldCharType="end"/>
    </w:r>
    <w:r>
      <w:rPr>
        <w:b/>
        <w:bCs/>
      </w:rPr>
      <w:t xml:space="preserve"> </w:t>
    </w:r>
    <w:r>
      <w:t>|</w:t>
    </w:r>
    <w:r>
      <w:rPr>
        <w:b/>
        <w:bCs/>
      </w:rPr>
      <w:t xml:space="preserve"> </w:t>
    </w:r>
    <w:r w:rsidR="00AA3B24">
      <w:t xml:space="preserve">Staffordshire </w:t>
    </w:r>
    <w:r w:rsidR="009827B2">
      <w:t>Fire and Rescue -</w:t>
    </w:r>
    <w:r w:rsidR="00AA3B24">
      <w:t xml:space="preserve"> Role Profile:  </w:t>
    </w:r>
    <w:r w:rsidR="00292F3D">
      <w:rPr>
        <w:b/>
      </w:rPr>
      <w:t xml:space="preserve"> </w:t>
    </w:r>
    <w:r w:rsidR="00EC0EDE">
      <w:t xml:space="preserve">last updated: </w:t>
    </w:r>
    <w:r w:rsidR="00BF0F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7FB" w:rsidRDefault="005417FB" w:rsidP="000C2E9E">
      <w:pPr>
        <w:spacing w:after="0" w:line="240" w:lineRule="auto"/>
      </w:pPr>
      <w:r>
        <w:separator/>
      </w:r>
    </w:p>
  </w:footnote>
  <w:footnote w:type="continuationSeparator" w:id="0">
    <w:p w:rsidR="005417FB" w:rsidRDefault="005417FB"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99B" w:rsidRDefault="007F599B" w:rsidP="00D9059B">
    <w:pPr>
      <w:pStyle w:val="Header"/>
      <w:ind w:left="3600"/>
      <w:rPr>
        <w:noProof/>
        <w:lang w:eastAsia="en-GB"/>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6400"/>
    </w:tblGrid>
    <w:tr w:rsidR="007F599B" w:rsidTr="007F599B">
      <w:tc>
        <w:tcPr>
          <w:tcW w:w="4090" w:type="dxa"/>
        </w:tcPr>
        <w:p w:rsidR="007F599B" w:rsidRDefault="007F599B" w:rsidP="007F599B">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en-GB"/>
            </w:rPr>
            <w:drawing>
              <wp:inline distT="0" distB="0" distL="0" distR="0" wp14:anchorId="1A38C147" wp14:editId="0E5B7459">
                <wp:extent cx="1562100" cy="759071"/>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U Logo for LinkedIn.jpg"/>
                        <pic:cNvPicPr/>
                      </pic:nvPicPr>
                      <pic:blipFill>
                        <a:blip r:embed="rId1">
                          <a:extLst>
                            <a:ext uri="{28A0092B-C50C-407E-A947-70E740481C1C}">
                              <a14:useLocalDpi xmlns:a14="http://schemas.microsoft.com/office/drawing/2010/main" val="0"/>
                            </a:ext>
                          </a:extLst>
                        </a:blip>
                        <a:stretch>
                          <a:fillRect/>
                        </a:stretch>
                      </pic:blipFill>
                      <pic:spPr>
                        <a:xfrm>
                          <a:off x="0" y="0"/>
                          <a:ext cx="1597528" cy="776287"/>
                        </a:xfrm>
                        <a:prstGeom prst="rect">
                          <a:avLst/>
                        </a:prstGeom>
                      </pic:spPr>
                    </pic:pic>
                  </a:graphicData>
                </a:graphic>
              </wp:inline>
            </w:drawing>
          </w:r>
        </w:p>
      </w:tc>
      <w:tc>
        <w:tcPr>
          <w:tcW w:w="6400" w:type="dxa"/>
        </w:tcPr>
        <w:p w:rsidR="007F599B" w:rsidRDefault="007F599B" w:rsidP="007F599B">
          <w:pPr>
            <w:autoSpaceDE w:val="0"/>
            <w:autoSpaceDN w:val="0"/>
            <w:adjustRightInd w:val="0"/>
            <w:rPr>
              <w:rFonts w:ascii="Times New Roman" w:hAnsi="Times New Roman" w:cs="Times New Roman"/>
              <w:b/>
              <w:color w:val="000000"/>
              <w:sz w:val="28"/>
              <w:szCs w:val="28"/>
            </w:rPr>
          </w:pPr>
          <w:r>
            <w:rPr>
              <w:noProof/>
              <w:lang w:eastAsia="en-GB"/>
            </w:rPr>
            <w:drawing>
              <wp:anchor distT="0" distB="0" distL="114300" distR="114300" simplePos="0" relativeHeight="251659264" behindDoc="0" locked="0" layoutInCell="1" allowOverlap="1" wp14:anchorId="1930CED3" wp14:editId="007B21EA">
                <wp:simplePos x="0" y="0"/>
                <wp:positionH relativeFrom="page">
                  <wp:posOffset>1066165</wp:posOffset>
                </wp:positionH>
                <wp:positionV relativeFrom="paragraph">
                  <wp:posOffset>34925</wp:posOffset>
                </wp:positionV>
                <wp:extent cx="2990850" cy="852805"/>
                <wp:effectExtent l="0" t="0" r="0" b="0"/>
                <wp:wrapSquare wrapText="bothSides"/>
                <wp:docPr id="24" name="Picture 6" descr="Gaynor's SSD:Users:gaynorcarr:Dropbox:SMART STATION:1 CLIENTS:Be Smart:SFAR:rebrand stationery:components:SFRS_Letterhead_generic-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ynor's SSD:Users:gaynorcarr:Dropbox:SMART STATION:1 CLIENTS:Be Smart:SFAR:rebrand stationery:components:SFRS_Letterhead_generic-header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9648" t="30411" r="3411" b="1521"/>
                        <a:stretch/>
                      </pic:blipFill>
                      <pic:spPr bwMode="auto">
                        <a:xfrm>
                          <a:off x="0" y="0"/>
                          <a:ext cx="2990850" cy="852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0C2E9E" w:rsidRPr="005C0EE9" w:rsidRDefault="00F34EEE" w:rsidP="00D9059B">
    <w:pPr>
      <w:pStyle w:val="Header"/>
      <w:ind w:left="3600"/>
      <w:rPr>
        <w:sz w:val="18"/>
        <w:szCs w:val="18"/>
      </w:rPr>
    </w:pPr>
    <w:r w:rsidRPr="005C0EE9">
      <w:rPr>
        <w:sz w:val="18"/>
        <w:szCs w:val="18"/>
      </w:rPr>
      <w:tab/>
    </w:r>
    <w:r w:rsidR="00D9059B">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ED5"/>
    <w:multiLevelType w:val="hybridMultilevel"/>
    <w:tmpl w:val="EE5C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F652F"/>
    <w:multiLevelType w:val="hybridMultilevel"/>
    <w:tmpl w:val="6C56C1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FE5B8E"/>
    <w:multiLevelType w:val="hybridMultilevel"/>
    <w:tmpl w:val="1BAE4F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5BC274F6"/>
    <w:multiLevelType w:val="hybridMultilevel"/>
    <w:tmpl w:val="ED149D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0932"/>
    <w:multiLevelType w:val="hybridMultilevel"/>
    <w:tmpl w:val="D558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25271"/>
    <w:multiLevelType w:val="hybridMultilevel"/>
    <w:tmpl w:val="3612B2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0218C6"/>
    <w:multiLevelType w:val="hybridMultilevel"/>
    <w:tmpl w:val="B1466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56FC"/>
    <w:rsid w:val="00020BD5"/>
    <w:rsid w:val="00023AFC"/>
    <w:rsid w:val="000324FA"/>
    <w:rsid w:val="00045E5E"/>
    <w:rsid w:val="00046A7B"/>
    <w:rsid w:val="0005020E"/>
    <w:rsid w:val="000734B9"/>
    <w:rsid w:val="000845B4"/>
    <w:rsid w:val="00092AC0"/>
    <w:rsid w:val="000952B6"/>
    <w:rsid w:val="000A2411"/>
    <w:rsid w:val="000B284D"/>
    <w:rsid w:val="000B34F2"/>
    <w:rsid w:val="000B4889"/>
    <w:rsid w:val="000C2E9E"/>
    <w:rsid w:val="000D1170"/>
    <w:rsid w:val="000D2467"/>
    <w:rsid w:val="000D570C"/>
    <w:rsid w:val="0010658C"/>
    <w:rsid w:val="001118C1"/>
    <w:rsid w:val="00114500"/>
    <w:rsid w:val="00143705"/>
    <w:rsid w:val="001515CE"/>
    <w:rsid w:val="0017300D"/>
    <w:rsid w:val="00173AFE"/>
    <w:rsid w:val="00180768"/>
    <w:rsid w:val="0018208B"/>
    <w:rsid w:val="001A2D13"/>
    <w:rsid w:val="001A3552"/>
    <w:rsid w:val="001A728D"/>
    <w:rsid w:val="001B5604"/>
    <w:rsid w:val="001E0701"/>
    <w:rsid w:val="001E10A3"/>
    <w:rsid w:val="001E3C0B"/>
    <w:rsid w:val="002107FA"/>
    <w:rsid w:val="002162B1"/>
    <w:rsid w:val="002477C5"/>
    <w:rsid w:val="002543BF"/>
    <w:rsid w:val="00280D65"/>
    <w:rsid w:val="00281D6E"/>
    <w:rsid w:val="00292F3D"/>
    <w:rsid w:val="002C4C8F"/>
    <w:rsid w:val="002C5F35"/>
    <w:rsid w:val="002D4A4C"/>
    <w:rsid w:val="002D59FD"/>
    <w:rsid w:val="002E0331"/>
    <w:rsid w:val="002F0129"/>
    <w:rsid w:val="00302152"/>
    <w:rsid w:val="003076B4"/>
    <w:rsid w:val="00316381"/>
    <w:rsid w:val="00350B1B"/>
    <w:rsid w:val="003538D6"/>
    <w:rsid w:val="003544E5"/>
    <w:rsid w:val="003742DB"/>
    <w:rsid w:val="003A04C0"/>
    <w:rsid w:val="003B69AD"/>
    <w:rsid w:val="003D2AE2"/>
    <w:rsid w:val="003F2DCF"/>
    <w:rsid w:val="003F712C"/>
    <w:rsid w:val="00402BDB"/>
    <w:rsid w:val="00423EF6"/>
    <w:rsid w:val="00444250"/>
    <w:rsid w:val="00452025"/>
    <w:rsid w:val="004523BD"/>
    <w:rsid w:val="00454570"/>
    <w:rsid w:val="00460F4E"/>
    <w:rsid w:val="004622C5"/>
    <w:rsid w:val="004668E3"/>
    <w:rsid w:val="00472A76"/>
    <w:rsid w:val="00481806"/>
    <w:rsid w:val="00481839"/>
    <w:rsid w:val="004929F1"/>
    <w:rsid w:val="004D37E6"/>
    <w:rsid w:val="004D4628"/>
    <w:rsid w:val="004E0113"/>
    <w:rsid w:val="004E58E7"/>
    <w:rsid w:val="004F24F8"/>
    <w:rsid w:val="004F5097"/>
    <w:rsid w:val="004F7D0F"/>
    <w:rsid w:val="005040D6"/>
    <w:rsid w:val="0050788A"/>
    <w:rsid w:val="005130BD"/>
    <w:rsid w:val="005132D6"/>
    <w:rsid w:val="005232DC"/>
    <w:rsid w:val="005417FB"/>
    <w:rsid w:val="00541B20"/>
    <w:rsid w:val="0055529E"/>
    <w:rsid w:val="00570BAE"/>
    <w:rsid w:val="00586A0E"/>
    <w:rsid w:val="00596953"/>
    <w:rsid w:val="005A3514"/>
    <w:rsid w:val="005B7F3C"/>
    <w:rsid w:val="005C0EE9"/>
    <w:rsid w:val="005C20BA"/>
    <w:rsid w:val="005C2DE4"/>
    <w:rsid w:val="005C7C20"/>
    <w:rsid w:val="005D6BC0"/>
    <w:rsid w:val="005E7108"/>
    <w:rsid w:val="005F00D0"/>
    <w:rsid w:val="00603FC6"/>
    <w:rsid w:val="00604AE6"/>
    <w:rsid w:val="006267F9"/>
    <w:rsid w:val="006521C4"/>
    <w:rsid w:val="00664608"/>
    <w:rsid w:val="006834B4"/>
    <w:rsid w:val="0068363E"/>
    <w:rsid w:val="00684776"/>
    <w:rsid w:val="00685131"/>
    <w:rsid w:val="0068689F"/>
    <w:rsid w:val="006B20FC"/>
    <w:rsid w:val="006E4287"/>
    <w:rsid w:val="006E67D7"/>
    <w:rsid w:val="006F0CF9"/>
    <w:rsid w:val="0070428F"/>
    <w:rsid w:val="00721B02"/>
    <w:rsid w:val="007271A5"/>
    <w:rsid w:val="00735665"/>
    <w:rsid w:val="00743452"/>
    <w:rsid w:val="0074519E"/>
    <w:rsid w:val="00761334"/>
    <w:rsid w:val="00765DF6"/>
    <w:rsid w:val="0076789E"/>
    <w:rsid w:val="00784927"/>
    <w:rsid w:val="00793317"/>
    <w:rsid w:val="00794585"/>
    <w:rsid w:val="007971D0"/>
    <w:rsid w:val="007B2034"/>
    <w:rsid w:val="007B328D"/>
    <w:rsid w:val="007B4392"/>
    <w:rsid w:val="007B6A7C"/>
    <w:rsid w:val="007C4DFC"/>
    <w:rsid w:val="007C65D3"/>
    <w:rsid w:val="007D5D07"/>
    <w:rsid w:val="007F599B"/>
    <w:rsid w:val="00816DE9"/>
    <w:rsid w:val="00822EF3"/>
    <w:rsid w:val="00834942"/>
    <w:rsid w:val="00844273"/>
    <w:rsid w:val="00844836"/>
    <w:rsid w:val="00863963"/>
    <w:rsid w:val="00863F7E"/>
    <w:rsid w:val="00870496"/>
    <w:rsid w:val="008742F6"/>
    <w:rsid w:val="0088299A"/>
    <w:rsid w:val="00884179"/>
    <w:rsid w:val="0089177D"/>
    <w:rsid w:val="008B6FD9"/>
    <w:rsid w:val="008B701A"/>
    <w:rsid w:val="008E7A8B"/>
    <w:rsid w:val="008F1B4D"/>
    <w:rsid w:val="00916722"/>
    <w:rsid w:val="00934A0E"/>
    <w:rsid w:val="00946227"/>
    <w:rsid w:val="0097454B"/>
    <w:rsid w:val="009827B2"/>
    <w:rsid w:val="009829A9"/>
    <w:rsid w:val="009833A3"/>
    <w:rsid w:val="00986264"/>
    <w:rsid w:val="00990A9A"/>
    <w:rsid w:val="009974B8"/>
    <w:rsid w:val="009A6E91"/>
    <w:rsid w:val="009B061C"/>
    <w:rsid w:val="009B274F"/>
    <w:rsid w:val="009B43C4"/>
    <w:rsid w:val="009D16FE"/>
    <w:rsid w:val="009D2E43"/>
    <w:rsid w:val="009D5C7A"/>
    <w:rsid w:val="009E6ACB"/>
    <w:rsid w:val="00A20837"/>
    <w:rsid w:val="00A57481"/>
    <w:rsid w:val="00A65C19"/>
    <w:rsid w:val="00A76C7A"/>
    <w:rsid w:val="00A867D3"/>
    <w:rsid w:val="00A86F37"/>
    <w:rsid w:val="00A9228C"/>
    <w:rsid w:val="00AA079B"/>
    <w:rsid w:val="00AA3B24"/>
    <w:rsid w:val="00AA3D78"/>
    <w:rsid w:val="00AC6480"/>
    <w:rsid w:val="00AC6618"/>
    <w:rsid w:val="00AC665D"/>
    <w:rsid w:val="00AE0BCE"/>
    <w:rsid w:val="00AE57E9"/>
    <w:rsid w:val="00AF108F"/>
    <w:rsid w:val="00AF37D6"/>
    <w:rsid w:val="00B01D15"/>
    <w:rsid w:val="00B05799"/>
    <w:rsid w:val="00B0639E"/>
    <w:rsid w:val="00B1336A"/>
    <w:rsid w:val="00B267DC"/>
    <w:rsid w:val="00B30A61"/>
    <w:rsid w:val="00B42624"/>
    <w:rsid w:val="00B44834"/>
    <w:rsid w:val="00B44979"/>
    <w:rsid w:val="00B53953"/>
    <w:rsid w:val="00B546D9"/>
    <w:rsid w:val="00B55CF3"/>
    <w:rsid w:val="00B56685"/>
    <w:rsid w:val="00B649C0"/>
    <w:rsid w:val="00B84503"/>
    <w:rsid w:val="00BA2276"/>
    <w:rsid w:val="00BA73CF"/>
    <w:rsid w:val="00BD798B"/>
    <w:rsid w:val="00BE1CE3"/>
    <w:rsid w:val="00BE6AAE"/>
    <w:rsid w:val="00BF0FD3"/>
    <w:rsid w:val="00C0360D"/>
    <w:rsid w:val="00C05B35"/>
    <w:rsid w:val="00C25DBF"/>
    <w:rsid w:val="00C36B17"/>
    <w:rsid w:val="00C41F9C"/>
    <w:rsid w:val="00C44821"/>
    <w:rsid w:val="00C45165"/>
    <w:rsid w:val="00C501B5"/>
    <w:rsid w:val="00CB09CF"/>
    <w:rsid w:val="00CB17B5"/>
    <w:rsid w:val="00CB25B2"/>
    <w:rsid w:val="00CC11AD"/>
    <w:rsid w:val="00CD7CA4"/>
    <w:rsid w:val="00CE0EA8"/>
    <w:rsid w:val="00CE1263"/>
    <w:rsid w:val="00CE1B1A"/>
    <w:rsid w:val="00CF2220"/>
    <w:rsid w:val="00D016AA"/>
    <w:rsid w:val="00D16525"/>
    <w:rsid w:val="00D30A91"/>
    <w:rsid w:val="00D701A8"/>
    <w:rsid w:val="00D707E9"/>
    <w:rsid w:val="00D86487"/>
    <w:rsid w:val="00D9059B"/>
    <w:rsid w:val="00DB747A"/>
    <w:rsid w:val="00DC3CE8"/>
    <w:rsid w:val="00DE6EBD"/>
    <w:rsid w:val="00DF4E85"/>
    <w:rsid w:val="00DF60C6"/>
    <w:rsid w:val="00DF6ECB"/>
    <w:rsid w:val="00E038F4"/>
    <w:rsid w:val="00E06E7C"/>
    <w:rsid w:val="00E10852"/>
    <w:rsid w:val="00E12CFF"/>
    <w:rsid w:val="00E145F2"/>
    <w:rsid w:val="00E14C3C"/>
    <w:rsid w:val="00E234DD"/>
    <w:rsid w:val="00E30A6D"/>
    <w:rsid w:val="00E33F36"/>
    <w:rsid w:val="00E41488"/>
    <w:rsid w:val="00E47ADF"/>
    <w:rsid w:val="00E47AF3"/>
    <w:rsid w:val="00E60A06"/>
    <w:rsid w:val="00E64E4F"/>
    <w:rsid w:val="00E74046"/>
    <w:rsid w:val="00E8772B"/>
    <w:rsid w:val="00E93FB6"/>
    <w:rsid w:val="00EA5185"/>
    <w:rsid w:val="00EA7289"/>
    <w:rsid w:val="00EB1EB1"/>
    <w:rsid w:val="00EB4C8D"/>
    <w:rsid w:val="00EC0EDE"/>
    <w:rsid w:val="00EC6A58"/>
    <w:rsid w:val="00EC6EC5"/>
    <w:rsid w:val="00ED2B2E"/>
    <w:rsid w:val="00ED5DDA"/>
    <w:rsid w:val="00EE14E7"/>
    <w:rsid w:val="00EF0F72"/>
    <w:rsid w:val="00EF2329"/>
    <w:rsid w:val="00F15089"/>
    <w:rsid w:val="00F22E4A"/>
    <w:rsid w:val="00F267E7"/>
    <w:rsid w:val="00F27A64"/>
    <w:rsid w:val="00F30990"/>
    <w:rsid w:val="00F30A89"/>
    <w:rsid w:val="00F34EEE"/>
    <w:rsid w:val="00F370AA"/>
    <w:rsid w:val="00F4126B"/>
    <w:rsid w:val="00F44B95"/>
    <w:rsid w:val="00F450AC"/>
    <w:rsid w:val="00F73B00"/>
    <w:rsid w:val="00F758D7"/>
    <w:rsid w:val="00F94ACD"/>
    <w:rsid w:val="00F97D23"/>
    <w:rsid w:val="00FA7760"/>
    <w:rsid w:val="00FB4ADF"/>
    <w:rsid w:val="00FB7E73"/>
    <w:rsid w:val="00FC3996"/>
    <w:rsid w:val="00FC56B3"/>
    <w:rsid w:val="00FD3A6B"/>
    <w:rsid w:val="00FF2B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CE0E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0EA8"/>
    <w:rPr>
      <w:rFonts w:eastAsiaTheme="minorEastAsia"/>
      <w:color w:val="5A5A5A" w:themeColor="text1" w:themeTint="A5"/>
      <w:spacing w:val="15"/>
    </w:rPr>
  </w:style>
  <w:style w:type="paragraph" w:styleId="NoSpacing">
    <w:name w:val="No Spacing"/>
    <w:uiPriority w:val="1"/>
    <w:qFormat/>
    <w:rsid w:val="005B7F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543F-C879-400F-B9B0-4CA66F8B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Gillian Wheeler</cp:lastModifiedBy>
  <cp:revision>2</cp:revision>
  <cp:lastPrinted>2019-11-04T14:05:00Z</cp:lastPrinted>
  <dcterms:created xsi:type="dcterms:W3CDTF">2022-11-17T17:03:00Z</dcterms:created>
  <dcterms:modified xsi:type="dcterms:W3CDTF">2022-11-17T17:03:00Z</dcterms:modified>
</cp:coreProperties>
</file>